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C7E" w:rsidRPr="009050D1" w:rsidRDefault="00393C7E" w:rsidP="00393C7E">
      <w:pPr>
        <w:spacing w:after="0" w:line="240" w:lineRule="auto"/>
        <w:ind w:firstLine="426"/>
        <w:rPr>
          <w:rFonts w:ascii="Times New Roman" w:hAnsi="Times New Roman" w:cs="Times New Roman"/>
          <w:sz w:val="24"/>
          <w:szCs w:val="24"/>
          <w:lang w:val="it-IT"/>
        </w:rPr>
      </w:pPr>
      <w:r w:rsidRPr="009050D1">
        <w:rPr>
          <w:rFonts w:ascii="Times New Roman" w:hAnsi="Times New Roman" w:cs="Times New Roman"/>
          <w:sz w:val="24"/>
          <w:szCs w:val="24"/>
          <w:lang w:val="it-IT"/>
        </w:rPr>
        <w:t>CELIA19</w:t>
      </w:r>
    </w:p>
    <w:p w:rsidR="00393C7E" w:rsidRDefault="00393C7E" w:rsidP="00393C7E">
      <w:pPr>
        <w:spacing w:after="0" w:line="240" w:lineRule="auto"/>
        <w:ind w:firstLine="426"/>
        <w:rPr>
          <w:rFonts w:ascii="Times New Roman" w:hAnsi="Times New Roman" w:cs="Times New Roman"/>
          <w:b/>
          <w:sz w:val="24"/>
          <w:szCs w:val="24"/>
          <w:u w:val="single"/>
          <w:lang w:val="it-IT"/>
        </w:rPr>
      </w:pPr>
    </w:p>
    <w:p w:rsidR="00393C7E" w:rsidRPr="00D3340D" w:rsidRDefault="00393C7E" w:rsidP="00393C7E">
      <w:pPr>
        <w:spacing w:after="0" w:line="240" w:lineRule="auto"/>
        <w:ind w:firstLine="426"/>
        <w:rPr>
          <w:rFonts w:ascii="Times New Roman" w:hAnsi="Times New Roman" w:cs="Times New Roman"/>
          <w:b/>
          <w:sz w:val="24"/>
          <w:szCs w:val="24"/>
          <w:u w:val="single"/>
          <w:lang w:val="it-IT"/>
        </w:rPr>
      </w:pPr>
      <w:proofErr w:type="gramStart"/>
      <w:r w:rsidRPr="00D3340D">
        <w:rPr>
          <w:rFonts w:ascii="Times New Roman" w:hAnsi="Times New Roman" w:cs="Times New Roman"/>
          <w:b/>
          <w:sz w:val="24"/>
          <w:szCs w:val="24"/>
          <w:u w:val="single"/>
          <w:lang w:val="it-IT"/>
        </w:rPr>
        <w:t>CELIACHIA !</w:t>
      </w:r>
      <w:proofErr w:type="gramEnd"/>
      <w:r w:rsidRPr="00D3340D">
        <w:rPr>
          <w:rFonts w:ascii="Times New Roman" w:hAnsi="Times New Roman" w:cs="Times New Roman"/>
          <w:b/>
          <w:sz w:val="24"/>
          <w:szCs w:val="24"/>
          <w:u w:val="single"/>
          <w:lang w:val="it-IT"/>
        </w:rPr>
        <w:t>: IN CIELO, IN TERRA, IN OGNI LUOGO</w:t>
      </w:r>
    </w:p>
    <w:p w:rsidR="00393C7E" w:rsidRPr="00D3340D" w:rsidRDefault="00393C7E" w:rsidP="00393C7E">
      <w:pPr>
        <w:spacing w:after="0" w:line="240" w:lineRule="auto"/>
        <w:ind w:firstLine="426"/>
        <w:rPr>
          <w:rFonts w:ascii="Times New Roman" w:hAnsi="Times New Roman" w:cs="Times New Roman"/>
          <w:sz w:val="24"/>
          <w:szCs w:val="24"/>
          <w:lang w:val="it-IT"/>
        </w:rPr>
      </w:pPr>
      <w:r w:rsidRPr="00D3340D">
        <w:rPr>
          <w:rFonts w:ascii="Times New Roman" w:hAnsi="Times New Roman" w:cs="Times New Roman"/>
          <w:sz w:val="24"/>
          <w:szCs w:val="24"/>
          <w:lang w:val="it-IT"/>
        </w:rPr>
        <w:t>Introduzione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sidRPr="00D3340D">
        <w:rPr>
          <w:rFonts w:ascii="Times New Roman" w:hAnsi="Times New Roman" w:cs="Times New Roman"/>
          <w:b/>
          <w:sz w:val="24"/>
          <w:szCs w:val="24"/>
          <w:u w:val="single"/>
          <w:lang w:val="it-IT"/>
        </w:rPr>
        <w:t>In Cielo</w:t>
      </w:r>
      <w:r w:rsidRPr="00D3340D">
        <w:rPr>
          <w:rFonts w:ascii="Times New Roman" w:hAnsi="Times New Roman" w:cs="Times New Roman"/>
          <w:sz w:val="24"/>
          <w:szCs w:val="24"/>
          <w:lang w:val="it-IT"/>
        </w:rPr>
        <w:t>: i geni di vantaggio, ereditarietà, vivere felici senza glutine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sidRPr="00D3340D">
        <w:rPr>
          <w:rFonts w:ascii="Times New Roman" w:hAnsi="Times New Roman" w:cs="Times New Roman"/>
          <w:b/>
          <w:sz w:val="24"/>
          <w:szCs w:val="24"/>
          <w:u w:val="single"/>
          <w:lang w:val="it-IT"/>
        </w:rPr>
        <w:t>In Terra</w:t>
      </w:r>
      <w:r w:rsidRPr="00D3340D">
        <w:rPr>
          <w:rFonts w:ascii="Times New Roman" w:hAnsi="Times New Roman" w:cs="Times New Roman"/>
          <w:sz w:val="24"/>
          <w:szCs w:val="24"/>
          <w:lang w:val="it-IT"/>
        </w:rPr>
        <w:t>: Clinica, Patogenesi, Diagnostica, Terapia</w:t>
      </w:r>
    </w:p>
    <w:p w:rsidR="00393C7E"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sidRPr="00D3340D">
        <w:rPr>
          <w:rFonts w:ascii="Times New Roman" w:hAnsi="Times New Roman" w:cs="Times New Roman"/>
          <w:b/>
          <w:sz w:val="24"/>
          <w:szCs w:val="24"/>
          <w:u w:val="single"/>
          <w:lang w:val="it-IT"/>
        </w:rPr>
        <w:t>In Ogni Luogo</w:t>
      </w:r>
      <w:r w:rsidRPr="00D3340D">
        <w:rPr>
          <w:rFonts w:ascii="Times New Roman" w:hAnsi="Times New Roman" w:cs="Times New Roman"/>
          <w:sz w:val="24"/>
          <w:szCs w:val="24"/>
          <w:lang w:val="it-IT"/>
        </w:rPr>
        <w:t xml:space="preserve">: Epidemiologia Globale, la vita sociale, la scuola, la comunità, i viaggi </w:t>
      </w:r>
    </w:p>
    <w:p w:rsidR="00393C7E" w:rsidRDefault="00393C7E" w:rsidP="00393C7E">
      <w:pPr>
        <w:spacing w:after="0" w:line="240" w:lineRule="auto"/>
        <w:rPr>
          <w:rFonts w:ascii="Times New Roman" w:hAnsi="Times New Roman" w:cs="Times New Roman"/>
          <w:sz w:val="24"/>
          <w:szCs w:val="24"/>
          <w:lang w:val="it-IT"/>
        </w:rPr>
      </w:pPr>
    </w:p>
    <w:p w:rsidR="00393C7E" w:rsidRDefault="00393C7E" w:rsidP="00393C7E">
      <w:pPr>
        <w:spacing w:after="0" w:line="240" w:lineRule="auto"/>
        <w:ind w:firstLine="426"/>
        <w:rPr>
          <w:rFonts w:ascii="Times New Roman" w:hAnsi="Times New Roman" w:cs="Times New Roman"/>
          <w:sz w:val="24"/>
          <w:szCs w:val="24"/>
          <w:lang w:val="it-IT"/>
        </w:rPr>
      </w:pPr>
      <w:r w:rsidRPr="00D3340D">
        <w:rPr>
          <w:rFonts w:ascii="Times New Roman" w:hAnsi="Times New Roman" w:cs="Times New Roman"/>
          <w:sz w:val="24"/>
          <w:szCs w:val="24"/>
          <w:lang w:val="it-IT"/>
        </w:rPr>
        <w:t xml:space="preserve">Prima lista di indice – </w:t>
      </w:r>
    </w:p>
    <w:p w:rsidR="00393C7E" w:rsidRDefault="00393C7E" w:rsidP="00393C7E">
      <w:pPr>
        <w:spacing w:after="0" w:line="240" w:lineRule="auto"/>
        <w:ind w:firstLine="426"/>
        <w:rPr>
          <w:rFonts w:ascii="Times New Roman" w:hAnsi="Times New Roman" w:cs="Times New Roman"/>
          <w:sz w:val="24"/>
          <w:szCs w:val="24"/>
          <w:lang w:val="it-IT"/>
        </w:rPr>
      </w:pPr>
    </w:p>
    <w:p w:rsidR="00393C7E" w:rsidRPr="002E3E5A" w:rsidRDefault="00393C7E" w:rsidP="00393C7E">
      <w:pPr>
        <w:pStyle w:val="Paragrafoelenco"/>
        <w:widowControl w:val="0"/>
        <w:numPr>
          <w:ilvl w:val="0"/>
          <w:numId w:val="20"/>
        </w:numPr>
        <w:spacing w:after="0" w:line="240" w:lineRule="auto"/>
        <w:rPr>
          <w:rFonts w:ascii="Times New Roman" w:hAnsi="Times New Roman" w:cs="Times New Roman"/>
          <w:b/>
          <w:sz w:val="24"/>
          <w:szCs w:val="24"/>
          <w:lang w:val="it-IT"/>
        </w:rPr>
      </w:pPr>
      <w:r>
        <w:rPr>
          <w:rFonts w:ascii="Times New Roman" w:hAnsi="Times New Roman" w:cs="Times New Roman"/>
          <w:b/>
          <w:i/>
          <w:snapToGrid w:val="0"/>
          <w:sz w:val="24"/>
          <w:szCs w:val="24"/>
          <w:u w:val="single"/>
          <w:lang w:val="it-IT" w:eastAsia="it-IT"/>
        </w:rPr>
        <w:t xml:space="preserve">Capitolo </w:t>
      </w:r>
      <w:proofErr w:type="gramStart"/>
      <w:r>
        <w:rPr>
          <w:rFonts w:ascii="Times New Roman" w:hAnsi="Times New Roman" w:cs="Times New Roman"/>
          <w:b/>
          <w:i/>
          <w:snapToGrid w:val="0"/>
          <w:sz w:val="24"/>
          <w:szCs w:val="24"/>
          <w:u w:val="single"/>
          <w:lang w:val="it-IT" w:eastAsia="it-IT"/>
        </w:rPr>
        <w:t>1 :</w:t>
      </w:r>
      <w:r w:rsidRPr="002E3E5A">
        <w:rPr>
          <w:rFonts w:ascii="Times New Roman" w:hAnsi="Times New Roman" w:cs="Times New Roman"/>
          <w:b/>
          <w:sz w:val="24"/>
          <w:szCs w:val="24"/>
          <w:lang w:val="it-IT"/>
        </w:rPr>
        <w:t>Cos’è</w:t>
      </w:r>
      <w:proofErr w:type="gramEnd"/>
    </w:p>
    <w:p w:rsidR="00393C7E" w:rsidRPr="006F4243" w:rsidRDefault="00393C7E" w:rsidP="00393C7E">
      <w:pPr>
        <w:pStyle w:val="Paragrafoelenco"/>
        <w:widowControl w:val="0"/>
        <w:numPr>
          <w:ilvl w:val="0"/>
          <w:numId w:val="20"/>
        </w:numPr>
        <w:spacing w:after="0" w:line="240" w:lineRule="auto"/>
        <w:rPr>
          <w:rFonts w:ascii="Times New Roman" w:hAnsi="Times New Roman" w:cs="Times New Roman"/>
          <w:b/>
          <w:i/>
          <w:snapToGrid w:val="0"/>
          <w:sz w:val="24"/>
          <w:szCs w:val="24"/>
          <w:u w:val="single"/>
          <w:lang w:val="it-IT" w:eastAsia="it-IT"/>
        </w:rPr>
      </w:pPr>
      <w:r w:rsidRPr="006F4243">
        <w:rPr>
          <w:rFonts w:ascii="Times New Roman" w:hAnsi="Times New Roman" w:cs="Times New Roman"/>
          <w:b/>
          <w:i/>
          <w:snapToGrid w:val="0"/>
          <w:sz w:val="24"/>
          <w:szCs w:val="24"/>
          <w:u w:val="single"/>
          <w:lang w:val="it-IT" w:eastAsia="it-IT"/>
        </w:rPr>
        <w:t xml:space="preserve">Capitolo </w:t>
      </w:r>
      <w:proofErr w:type="gramStart"/>
      <w:r w:rsidRPr="006F4243">
        <w:rPr>
          <w:rFonts w:ascii="Times New Roman" w:hAnsi="Times New Roman" w:cs="Times New Roman"/>
          <w:b/>
          <w:i/>
          <w:snapToGrid w:val="0"/>
          <w:sz w:val="24"/>
          <w:szCs w:val="24"/>
          <w:u w:val="single"/>
          <w:lang w:val="it-IT" w:eastAsia="it-IT"/>
        </w:rPr>
        <w:t>2 :</w:t>
      </w:r>
      <w:proofErr w:type="gramEnd"/>
      <w:r w:rsidRPr="006F4243">
        <w:rPr>
          <w:rFonts w:ascii="Times New Roman" w:hAnsi="Times New Roman" w:cs="Times New Roman"/>
          <w:b/>
          <w:i/>
          <w:snapToGrid w:val="0"/>
          <w:sz w:val="24"/>
          <w:szCs w:val="24"/>
          <w:u w:val="single"/>
          <w:lang w:val="it-IT" w:eastAsia="it-IT"/>
        </w:rPr>
        <w:t xml:space="preserve"> </w:t>
      </w:r>
      <w:r w:rsidRPr="002E3E5A">
        <w:rPr>
          <w:rFonts w:ascii="Times New Roman" w:hAnsi="Times New Roman" w:cs="Times New Roman"/>
          <w:b/>
          <w:snapToGrid w:val="0"/>
          <w:sz w:val="24"/>
          <w:szCs w:val="24"/>
          <w:lang w:val="it-IT" w:eastAsia="it-IT"/>
        </w:rPr>
        <w:t>Da dove viene ?</w:t>
      </w:r>
    </w:p>
    <w:p w:rsidR="00393C7E" w:rsidRPr="002E3E5A" w:rsidRDefault="00393C7E" w:rsidP="00393C7E">
      <w:pPr>
        <w:pStyle w:val="Paragrafoelenco"/>
        <w:numPr>
          <w:ilvl w:val="0"/>
          <w:numId w:val="20"/>
        </w:numPr>
        <w:spacing w:after="0" w:line="240" w:lineRule="auto"/>
        <w:rPr>
          <w:rFonts w:ascii="Times New Roman" w:hAnsi="Times New Roman" w:cs="Times New Roman"/>
          <w:b/>
          <w:i/>
          <w:sz w:val="24"/>
          <w:szCs w:val="24"/>
          <w:lang w:val="it-IT"/>
        </w:rPr>
      </w:pPr>
      <w:r w:rsidRPr="006F4243">
        <w:rPr>
          <w:rFonts w:ascii="Times New Roman" w:hAnsi="Times New Roman" w:cs="Times New Roman"/>
          <w:b/>
          <w:i/>
          <w:sz w:val="24"/>
          <w:szCs w:val="24"/>
          <w:u w:val="single"/>
          <w:lang w:val="it-IT"/>
        </w:rPr>
        <w:t xml:space="preserve">Capitolo 3: </w:t>
      </w:r>
      <w:r w:rsidRPr="002E3E5A">
        <w:rPr>
          <w:rFonts w:ascii="Times New Roman" w:hAnsi="Times New Roman" w:cs="Times New Roman"/>
          <w:b/>
          <w:i/>
          <w:sz w:val="24"/>
          <w:szCs w:val="24"/>
          <w:lang w:val="it-IT"/>
        </w:rPr>
        <w:t>Quanti ne sono</w:t>
      </w:r>
    </w:p>
    <w:p w:rsidR="00393C7E" w:rsidRPr="002E3E5A" w:rsidRDefault="00393C7E" w:rsidP="00393C7E">
      <w:pPr>
        <w:pStyle w:val="Paragrafoelenco"/>
        <w:numPr>
          <w:ilvl w:val="0"/>
          <w:numId w:val="20"/>
        </w:numPr>
        <w:spacing w:after="0" w:line="240" w:lineRule="auto"/>
        <w:rPr>
          <w:rFonts w:ascii="Times New Roman" w:hAnsi="Times New Roman" w:cs="Times New Roman"/>
          <w:b/>
          <w:i/>
          <w:sz w:val="24"/>
          <w:szCs w:val="24"/>
          <w:lang w:val="it-IT"/>
        </w:rPr>
      </w:pPr>
      <w:r w:rsidRPr="006F4243">
        <w:rPr>
          <w:rFonts w:ascii="Times New Roman" w:hAnsi="Times New Roman" w:cs="Times New Roman"/>
          <w:b/>
          <w:i/>
          <w:sz w:val="24"/>
          <w:szCs w:val="24"/>
          <w:u w:val="single"/>
          <w:lang w:val="it-IT"/>
        </w:rPr>
        <w:t xml:space="preserve">Capitolo 4: </w:t>
      </w:r>
      <w:r w:rsidRPr="002E3E5A">
        <w:rPr>
          <w:rFonts w:ascii="Times New Roman" w:hAnsi="Times New Roman" w:cs="Times New Roman"/>
          <w:b/>
          <w:i/>
          <w:sz w:val="24"/>
          <w:szCs w:val="24"/>
          <w:lang w:val="it-IT"/>
        </w:rPr>
        <w:t>Perché</w:t>
      </w:r>
    </w:p>
    <w:p w:rsidR="00393C7E" w:rsidRPr="006F4243" w:rsidRDefault="00393C7E" w:rsidP="00393C7E">
      <w:pPr>
        <w:pStyle w:val="Paragrafoelenco"/>
        <w:numPr>
          <w:ilvl w:val="0"/>
          <w:numId w:val="20"/>
        </w:numPr>
        <w:spacing w:after="0" w:line="240" w:lineRule="auto"/>
        <w:rPr>
          <w:rFonts w:ascii="Times New Roman" w:hAnsi="Times New Roman" w:cs="Times New Roman"/>
          <w:b/>
          <w:sz w:val="24"/>
          <w:szCs w:val="24"/>
          <w:u w:val="single"/>
          <w:lang w:val="it-IT"/>
        </w:rPr>
      </w:pPr>
      <w:r w:rsidRPr="006F4243">
        <w:rPr>
          <w:rFonts w:ascii="Times New Roman" w:hAnsi="Times New Roman" w:cs="Times New Roman"/>
          <w:b/>
          <w:i/>
          <w:sz w:val="24"/>
          <w:szCs w:val="24"/>
          <w:u w:val="single"/>
          <w:lang w:val="it-IT"/>
        </w:rPr>
        <w:t>Capitolo 5</w:t>
      </w:r>
      <w:r w:rsidRPr="006F4243">
        <w:rPr>
          <w:rFonts w:ascii="Times New Roman" w:hAnsi="Times New Roman" w:cs="Times New Roman"/>
          <w:b/>
          <w:sz w:val="24"/>
          <w:szCs w:val="24"/>
          <w:u w:val="single"/>
          <w:lang w:val="it-IT"/>
        </w:rPr>
        <w:t xml:space="preserve">: </w:t>
      </w:r>
      <w:r w:rsidRPr="002E3E5A">
        <w:rPr>
          <w:rFonts w:ascii="Times New Roman" w:hAnsi="Times New Roman" w:cs="Times New Roman"/>
          <w:b/>
          <w:i/>
          <w:sz w:val="24"/>
          <w:szCs w:val="24"/>
          <w:lang w:val="it-IT"/>
        </w:rPr>
        <w:t>Geni di protezione e geni di risposta</w:t>
      </w:r>
    </w:p>
    <w:p w:rsidR="00393C7E" w:rsidRPr="006F4243" w:rsidRDefault="00393C7E" w:rsidP="00393C7E">
      <w:pPr>
        <w:pStyle w:val="Paragrafoelenco"/>
        <w:numPr>
          <w:ilvl w:val="0"/>
          <w:numId w:val="20"/>
        </w:numPr>
        <w:spacing w:after="0" w:line="240" w:lineRule="auto"/>
        <w:rPr>
          <w:rFonts w:ascii="Times New Roman" w:hAnsi="Times New Roman" w:cs="Times New Roman"/>
          <w:b/>
          <w:sz w:val="24"/>
          <w:szCs w:val="24"/>
          <w:u w:val="single"/>
          <w:lang w:val="it-IT"/>
        </w:rPr>
      </w:pPr>
      <w:r w:rsidRPr="002E3E5A">
        <w:rPr>
          <w:rFonts w:ascii="Times New Roman" w:hAnsi="Times New Roman" w:cs="Times New Roman"/>
          <w:b/>
          <w:i/>
          <w:sz w:val="24"/>
          <w:szCs w:val="24"/>
          <w:u w:val="single"/>
          <w:lang w:val="it-IT"/>
        </w:rPr>
        <w:t>Capitolo 6</w:t>
      </w:r>
      <w:r w:rsidRPr="006F4243">
        <w:rPr>
          <w:rFonts w:ascii="Times New Roman" w:hAnsi="Times New Roman" w:cs="Times New Roman"/>
          <w:b/>
          <w:sz w:val="24"/>
          <w:szCs w:val="24"/>
          <w:u w:val="single"/>
          <w:lang w:val="it-IT"/>
        </w:rPr>
        <w:t xml:space="preserve">: </w:t>
      </w:r>
      <w:r w:rsidRPr="002E3E5A">
        <w:rPr>
          <w:rFonts w:ascii="Times New Roman" w:hAnsi="Times New Roman" w:cs="Times New Roman"/>
          <w:b/>
          <w:i/>
          <w:sz w:val="24"/>
          <w:szCs w:val="24"/>
          <w:lang w:val="it-IT"/>
        </w:rPr>
        <w:t>Come il Glutine provoca danno?</w:t>
      </w:r>
    </w:p>
    <w:p w:rsidR="00393C7E" w:rsidRPr="006F4243" w:rsidRDefault="00393C7E" w:rsidP="00393C7E">
      <w:pPr>
        <w:pStyle w:val="Paragrafoelenco"/>
        <w:numPr>
          <w:ilvl w:val="0"/>
          <w:numId w:val="20"/>
        </w:numPr>
        <w:spacing w:after="0" w:line="240" w:lineRule="auto"/>
        <w:rPr>
          <w:rFonts w:ascii="Times New Roman" w:hAnsi="Times New Roman" w:cs="Times New Roman"/>
          <w:b/>
          <w:i/>
          <w:sz w:val="24"/>
          <w:szCs w:val="24"/>
          <w:u w:val="single"/>
          <w:lang w:val="it-IT"/>
        </w:rPr>
      </w:pPr>
      <w:r w:rsidRPr="006F4243">
        <w:rPr>
          <w:rFonts w:ascii="Times New Roman" w:hAnsi="Times New Roman" w:cs="Times New Roman"/>
          <w:b/>
          <w:i/>
          <w:sz w:val="24"/>
          <w:szCs w:val="24"/>
          <w:u w:val="single"/>
          <w:lang w:val="it-IT"/>
        </w:rPr>
        <w:t>Capitolo 7</w:t>
      </w:r>
      <w:r w:rsidRPr="002E3E5A">
        <w:rPr>
          <w:rFonts w:ascii="Times New Roman" w:hAnsi="Times New Roman" w:cs="Times New Roman"/>
          <w:b/>
          <w:i/>
          <w:sz w:val="24"/>
          <w:szCs w:val="24"/>
          <w:lang w:val="it-IT"/>
        </w:rPr>
        <w:t>: La clinica</w:t>
      </w:r>
    </w:p>
    <w:p w:rsidR="00393C7E" w:rsidRDefault="00393C7E" w:rsidP="00393C7E">
      <w:pPr>
        <w:pStyle w:val="Paragrafoelenco"/>
        <w:numPr>
          <w:ilvl w:val="0"/>
          <w:numId w:val="20"/>
        </w:numPr>
        <w:spacing w:after="0" w:line="240" w:lineRule="auto"/>
        <w:rPr>
          <w:rFonts w:ascii="Times New Roman" w:hAnsi="Times New Roman" w:cs="Times New Roman"/>
          <w:b/>
          <w:i/>
          <w:sz w:val="24"/>
          <w:szCs w:val="24"/>
          <w:u w:val="single"/>
          <w:lang w:val="it-IT"/>
        </w:rPr>
      </w:pPr>
      <w:r w:rsidRPr="006F4243">
        <w:rPr>
          <w:rFonts w:ascii="Times New Roman" w:hAnsi="Times New Roman" w:cs="Times New Roman"/>
          <w:b/>
          <w:i/>
          <w:sz w:val="24"/>
          <w:szCs w:val="24"/>
          <w:u w:val="single"/>
          <w:lang w:val="it-IT"/>
        </w:rPr>
        <w:t xml:space="preserve">Capitolo 8: </w:t>
      </w:r>
      <w:r w:rsidRPr="002E3E5A">
        <w:rPr>
          <w:rFonts w:ascii="Times New Roman" w:hAnsi="Times New Roman" w:cs="Times New Roman"/>
          <w:b/>
          <w:i/>
          <w:sz w:val="24"/>
          <w:szCs w:val="24"/>
          <w:lang w:val="it-IT"/>
        </w:rPr>
        <w:t>La Diagnosi</w:t>
      </w:r>
    </w:p>
    <w:p w:rsidR="00393C7E" w:rsidRPr="006F4243" w:rsidRDefault="00393C7E" w:rsidP="00393C7E">
      <w:pPr>
        <w:pStyle w:val="Paragrafoelenco"/>
        <w:numPr>
          <w:ilvl w:val="0"/>
          <w:numId w:val="20"/>
        </w:numPr>
        <w:spacing w:after="0" w:line="240" w:lineRule="auto"/>
        <w:rPr>
          <w:rFonts w:ascii="Times New Roman" w:hAnsi="Times New Roman" w:cs="Times New Roman"/>
          <w:b/>
          <w:i/>
          <w:sz w:val="24"/>
          <w:szCs w:val="24"/>
          <w:u w:val="single"/>
          <w:lang w:val="it-IT"/>
        </w:rPr>
      </w:pPr>
      <w:r>
        <w:rPr>
          <w:rFonts w:ascii="Times New Roman" w:hAnsi="Times New Roman" w:cs="Times New Roman"/>
          <w:b/>
          <w:i/>
          <w:sz w:val="24"/>
          <w:szCs w:val="24"/>
          <w:u w:val="single"/>
          <w:lang w:val="it-IT"/>
        </w:rPr>
        <w:t>Capitolo 9</w:t>
      </w:r>
      <w:r w:rsidRPr="006F4243">
        <w:rPr>
          <w:rFonts w:ascii="Times New Roman" w:hAnsi="Times New Roman" w:cs="Times New Roman"/>
          <w:b/>
          <w:i/>
          <w:sz w:val="24"/>
          <w:szCs w:val="24"/>
          <w:u w:val="single"/>
          <w:lang w:val="it-IT"/>
        </w:rPr>
        <w:t xml:space="preserve">: </w:t>
      </w:r>
      <w:r w:rsidRPr="002E3E5A">
        <w:rPr>
          <w:rFonts w:ascii="Times New Roman" w:hAnsi="Times New Roman" w:cs="Times New Roman"/>
          <w:b/>
          <w:i/>
          <w:sz w:val="24"/>
          <w:szCs w:val="24"/>
          <w:lang w:val="it-IT"/>
        </w:rPr>
        <w:t>La Terapia</w:t>
      </w:r>
    </w:p>
    <w:p w:rsidR="00393C7E" w:rsidRPr="006F4243" w:rsidRDefault="00393C7E" w:rsidP="00393C7E">
      <w:pPr>
        <w:pStyle w:val="Paragrafoelenco"/>
        <w:numPr>
          <w:ilvl w:val="0"/>
          <w:numId w:val="20"/>
        </w:numPr>
        <w:spacing w:after="0" w:line="240" w:lineRule="auto"/>
        <w:rPr>
          <w:rFonts w:ascii="Times New Roman" w:hAnsi="Times New Roman" w:cs="Times New Roman"/>
          <w:b/>
          <w:i/>
          <w:sz w:val="24"/>
          <w:szCs w:val="24"/>
          <w:u w:val="single"/>
          <w:lang w:val="it-IT"/>
        </w:rPr>
      </w:pPr>
      <w:r>
        <w:rPr>
          <w:rFonts w:ascii="Times New Roman" w:hAnsi="Times New Roman" w:cs="Times New Roman"/>
          <w:b/>
          <w:i/>
          <w:sz w:val="24"/>
          <w:szCs w:val="24"/>
          <w:u w:val="single"/>
          <w:lang w:val="it-IT"/>
        </w:rPr>
        <w:t xml:space="preserve">Capitolo 10: </w:t>
      </w:r>
      <w:r w:rsidRPr="002E3E5A">
        <w:rPr>
          <w:rFonts w:ascii="Times New Roman" w:hAnsi="Times New Roman" w:cs="Times New Roman"/>
          <w:b/>
          <w:i/>
          <w:sz w:val="24"/>
          <w:szCs w:val="24"/>
          <w:lang w:val="it-IT"/>
        </w:rPr>
        <w:t>Qualità della Vita e Problemi Psicologici</w:t>
      </w:r>
    </w:p>
    <w:p w:rsidR="00393C7E" w:rsidRPr="006F4243" w:rsidRDefault="00393C7E" w:rsidP="00393C7E">
      <w:pPr>
        <w:pStyle w:val="Paragrafoelenco"/>
        <w:numPr>
          <w:ilvl w:val="0"/>
          <w:numId w:val="20"/>
        </w:numPr>
        <w:spacing w:after="0" w:line="240" w:lineRule="auto"/>
        <w:rPr>
          <w:rFonts w:ascii="Times New Roman" w:hAnsi="Times New Roman" w:cs="Times New Roman"/>
          <w:b/>
          <w:i/>
          <w:sz w:val="24"/>
          <w:szCs w:val="24"/>
          <w:u w:val="single"/>
          <w:lang w:val="it-IT"/>
        </w:rPr>
      </w:pPr>
      <w:r w:rsidRPr="006F4243">
        <w:rPr>
          <w:rFonts w:ascii="Times New Roman" w:hAnsi="Times New Roman" w:cs="Times New Roman"/>
          <w:b/>
          <w:i/>
          <w:sz w:val="24"/>
          <w:szCs w:val="24"/>
          <w:u w:val="single"/>
          <w:lang w:val="it-IT"/>
        </w:rPr>
        <w:t xml:space="preserve">Capitolo 11: </w:t>
      </w:r>
      <w:r w:rsidRPr="002E3E5A">
        <w:rPr>
          <w:rFonts w:ascii="Times New Roman" w:hAnsi="Times New Roman" w:cs="Times New Roman"/>
          <w:b/>
          <w:i/>
          <w:sz w:val="24"/>
          <w:szCs w:val="24"/>
          <w:lang w:val="it-IT"/>
        </w:rPr>
        <w:t>i Non-Celiaci</w:t>
      </w:r>
    </w:p>
    <w:p w:rsidR="00393C7E" w:rsidRPr="002E3E5A" w:rsidRDefault="00393C7E" w:rsidP="00393C7E">
      <w:pPr>
        <w:pStyle w:val="Corpodeltesto2"/>
        <w:numPr>
          <w:ilvl w:val="0"/>
          <w:numId w:val="20"/>
        </w:numPr>
        <w:spacing w:after="0" w:line="240" w:lineRule="auto"/>
        <w:rPr>
          <w:rFonts w:ascii="Times New Roman" w:hAnsi="Times New Roman" w:cs="Times New Roman"/>
          <w:b/>
          <w:bCs/>
          <w:i/>
          <w:color w:val="FF0000"/>
          <w:sz w:val="24"/>
          <w:szCs w:val="24"/>
          <w:u w:val="single"/>
          <w:lang w:val="it-IT"/>
        </w:rPr>
      </w:pPr>
      <w:r w:rsidRPr="006F4243">
        <w:rPr>
          <w:rFonts w:ascii="Times New Roman" w:hAnsi="Times New Roman" w:cs="Times New Roman"/>
          <w:b/>
          <w:bCs/>
          <w:i/>
          <w:sz w:val="24"/>
          <w:szCs w:val="24"/>
          <w:u w:val="single"/>
          <w:lang w:val="it-IT"/>
        </w:rPr>
        <w:t>Capitolo 12</w:t>
      </w:r>
      <w:r w:rsidRPr="006F4243">
        <w:rPr>
          <w:rFonts w:ascii="Times New Roman" w:hAnsi="Times New Roman" w:cs="Times New Roman"/>
          <w:b/>
          <w:bCs/>
          <w:sz w:val="24"/>
          <w:szCs w:val="24"/>
          <w:lang w:val="it-IT"/>
        </w:rPr>
        <w:t xml:space="preserve">: </w:t>
      </w:r>
      <w:proofErr w:type="gramStart"/>
      <w:r w:rsidRPr="002E3E5A">
        <w:rPr>
          <w:rFonts w:ascii="Times New Roman" w:hAnsi="Times New Roman" w:cs="Times New Roman"/>
          <w:b/>
          <w:bCs/>
          <w:i/>
          <w:sz w:val="24"/>
          <w:szCs w:val="24"/>
          <w:lang w:val="it-IT"/>
        </w:rPr>
        <w:t>E’</w:t>
      </w:r>
      <w:proofErr w:type="gramEnd"/>
      <w:r w:rsidRPr="002E3E5A">
        <w:rPr>
          <w:rFonts w:ascii="Times New Roman" w:hAnsi="Times New Roman" w:cs="Times New Roman"/>
          <w:b/>
          <w:bCs/>
          <w:i/>
          <w:sz w:val="24"/>
          <w:szCs w:val="24"/>
          <w:lang w:val="it-IT"/>
        </w:rPr>
        <w:t xml:space="preserve"> possibile una prevenzione della celiachia?  </w:t>
      </w:r>
    </w:p>
    <w:p w:rsidR="00393C7E" w:rsidRPr="002E3E5A" w:rsidRDefault="00393C7E" w:rsidP="00393C7E">
      <w:pPr>
        <w:pStyle w:val="Paragrafoelenco"/>
        <w:numPr>
          <w:ilvl w:val="0"/>
          <w:numId w:val="20"/>
        </w:numPr>
        <w:tabs>
          <w:tab w:val="left" w:pos="900"/>
        </w:tabs>
        <w:spacing w:after="0" w:line="240" w:lineRule="auto"/>
        <w:jc w:val="both"/>
        <w:rPr>
          <w:rFonts w:ascii="Times New Roman" w:hAnsi="Times New Roman" w:cs="Times New Roman"/>
          <w:b/>
          <w:bCs/>
          <w:i/>
          <w:sz w:val="24"/>
          <w:szCs w:val="24"/>
          <w:lang w:val="it-IT"/>
        </w:rPr>
      </w:pPr>
      <w:r w:rsidRPr="002E3E5A">
        <w:rPr>
          <w:rFonts w:ascii="Times New Roman" w:hAnsi="Times New Roman" w:cs="Times New Roman"/>
          <w:b/>
          <w:bCs/>
          <w:i/>
          <w:sz w:val="24"/>
          <w:szCs w:val="24"/>
          <w:u w:val="single"/>
          <w:lang w:val="it-IT"/>
        </w:rPr>
        <w:t>Capitolo 13</w:t>
      </w:r>
      <w:r w:rsidRPr="002E3E5A">
        <w:rPr>
          <w:rFonts w:ascii="Times New Roman" w:hAnsi="Times New Roman" w:cs="Times New Roman"/>
          <w:b/>
          <w:bCs/>
          <w:i/>
          <w:sz w:val="24"/>
          <w:szCs w:val="24"/>
          <w:lang w:val="it-IT"/>
        </w:rPr>
        <w:t>: La Vita Sociale</w:t>
      </w:r>
    </w:p>
    <w:p w:rsidR="00393C7E" w:rsidRDefault="00393C7E" w:rsidP="00393C7E">
      <w:pPr>
        <w:spacing w:after="0" w:line="240" w:lineRule="auto"/>
        <w:ind w:firstLine="426"/>
        <w:rPr>
          <w:rFonts w:ascii="Times New Roman" w:hAnsi="Times New Roman" w:cs="Times New Roman"/>
          <w:sz w:val="24"/>
          <w:szCs w:val="24"/>
          <w:lang w:val="it-IT"/>
        </w:rPr>
      </w:pPr>
    </w:p>
    <w:p w:rsidR="00393C7E" w:rsidRDefault="00393C7E" w:rsidP="00393C7E">
      <w:pPr>
        <w:spacing w:after="0" w:line="240" w:lineRule="auto"/>
        <w:ind w:firstLine="426"/>
        <w:rPr>
          <w:rFonts w:ascii="Times New Roman" w:hAnsi="Times New Roman" w:cs="Times New Roman"/>
          <w:sz w:val="24"/>
          <w:szCs w:val="24"/>
          <w:lang w:val="it-IT"/>
        </w:rPr>
      </w:pPr>
    </w:p>
    <w:p w:rsidR="00393C7E" w:rsidRPr="00D3340D" w:rsidRDefault="00FE3844"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DETTAGLI DELL’INDICE</w:t>
      </w:r>
      <w:r w:rsidR="00393C7E">
        <w:rPr>
          <w:rFonts w:ascii="Times New Roman" w:hAnsi="Times New Roman" w:cs="Times New Roman"/>
          <w:sz w:val="24"/>
          <w:szCs w:val="24"/>
          <w:lang w:val="it-IT"/>
        </w:rPr>
        <w:t xml:space="preserve">: x = scritto </w:t>
      </w:r>
      <w:proofErr w:type="gramStart"/>
      <w:r w:rsidR="00393C7E">
        <w:rPr>
          <w:rFonts w:ascii="Times New Roman" w:hAnsi="Times New Roman" w:cs="Times New Roman"/>
          <w:sz w:val="24"/>
          <w:szCs w:val="24"/>
          <w:lang w:val="it-IT"/>
        </w:rPr>
        <w:t>presente  $</w:t>
      </w:r>
      <w:proofErr w:type="gramEnd"/>
      <w:r w:rsidR="00393C7E">
        <w:rPr>
          <w:rFonts w:ascii="Times New Roman" w:hAnsi="Times New Roman" w:cs="Times New Roman"/>
          <w:sz w:val="24"/>
          <w:szCs w:val="24"/>
          <w:lang w:val="it-IT"/>
        </w:rPr>
        <w:t>$ = scritto da fare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Cos’è</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Quanti ne sono</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Perché</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Geni di protezione e geni di risposta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Geni-</w:t>
      </w:r>
      <w:proofErr w:type="gramStart"/>
      <w:r w:rsidRPr="00D3340D">
        <w:rPr>
          <w:rFonts w:ascii="Times New Roman" w:hAnsi="Times New Roman" w:cs="Times New Roman"/>
          <w:sz w:val="24"/>
          <w:szCs w:val="24"/>
          <w:lang w:val="it-IT"/>
        </w:rPr>
        <w:t>Ambiente :</w:t>
      </w:r>
      <w:proofErr w:type="gramEnd"/>
      <w:r w:rsidRPr="00D3340D">
        <w:rPr>
          <w:rFonts w:ascii="Times New Roman" w:hAnsi="Times New Roman" w:cs="Times New Roman"/>
          <w:sz w:val="24"/>
          <w:szCs w:val="24"/>
          <w:lang w:val="it-IT"/>
        </w:rPr>
        <w:t xml:space="preserve"> la Epigenetica</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Clinica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proofErr w:type="spellEnd"/>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 xml:space="preserve">Nascere </w:t>
      </w:r>
      <w:proofErr w:type="spellStart"/>
      <w:proofErr w:type="gramStart"/>
      <w:r w:rsidRPr="00D3340D">
        <w:rPr>
          <w:rFonts w:ascii="Times New Roman" w:hAnsi="Times New Roman" w:cs="Times New Roman"/>
          <w:sz w:val="24"/>
          <w:szCs w:val="24"/>
          <w:lang w:val="it-IT"/>
        </w:rPr>
        <w:t>Cel</w:t>
      </w:r>
      <w:proofErr w:type="spellEnd"/>
      <w:r w:rsidRPr="00D3340D">
        <w:rPr>
          <w:rFonts w:ascii="Times New Roman" w:hAnsi="Times New Roman" w:cs="Times New Roman"/>
          <w:sz w:val="24"/>
          <w:szCs w:val="24"/>
          <w:lang w:val="it-IT"/>
        </w:rPr>
        <w:t xml:space="preserve"> ?</w:t>
      </w:r>
      <w:proofErr w:type="gramEnd"/>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I</w:t>
      </w:r>
      <w:proofErr w:type="spellEnd"/>
      <w:r w:rsidRPr="00D3340D">
        <w:rPr>
          <w:rFonts w:ascii="Times New Roman" w:hAnsi="Times New Roman" w:cs="Times New Roman"/>
          <w:sz w:val="24"/>
          <w:szCs w:val="24"/>
          <w:lang w:val="it-IT"/>
        </w:rPr>
        <w:t xml:space="preserve"> primi mesi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I</w:t>
      </w:r>
      <w:proofErr w:type="spellEnd"/>
      <w:r w:rsidRPr="00D3340D">
        <w:rPr>
          <w:rFonts w:ascii="Times New Roman" w:hAnsi="Times New Roman" w:cs="Times New Roman"/>
          <w:sz w:val="24"/>
          <w:szCs w:val="24"/>
          <w:lang w:val="it-IT"/>
        </w:rPr>
        <w:t xml:space="preserve"> primi anni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Infanzia</w:t>
      </w:r>
      <w:proofErr w:type="spellEnd"/>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Adolescenza</w:t>
      </w:r>
      <w:proofErr w:type="spellEnd"/>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La</w:t>
      </w:r>
      <w:proofErr w:type="spellEnd"/>
      <w:r w:rsidRPr="00D3340D">
        <w:rPr>
          <w:rFonts w:ascii="Times New Roman" w:hAnsi="Times New Roman" w:cs="Times New Roman"/>
          <w:sz w:val="24"/>
          <w:szCs w:val="24"/>
          <w:lang w:val="it-IT"/>
        </w:rPr>
        <w:t xml:space="preserve"> Donna Celiaca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L’Adulto</w:t>
      </w:r>
      <w:proofErr w:type="spellEnd"/>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L’Anziano</w:t>
      </w:r>
      <w:proofErr w:type="spellEnd"/>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r w:rsidRPr="00D3340D">
        <w:rPr>
          <w:rFonts w:ascii="Times New Roman" w:hAnsi="Times New Roman" w:cs="Times New Roman"/>
          <w:sz w:val="24"/>
          <w:szCs w:val="24"/>
          <w:lang w:val="it-IT"/>
        </w:rPr>
        <w:t>Cos’è</w:t>
      </w:r>
      <w:proofErr w:type="spellEnd"/>
      <w:r w:rsidRPr="00D3340D">
        <w:rPr>
          <w:rFonts w:ascii="Times New Roman" w:hAnsi="Times New Roman" w:cs="Times New Roman"/>
          <w:sz w:val="24"/>
          <w:szCs w:val="24"/>
          <w:lang w:val="it-IT"/>
        </w:rPr>
        <w:t xml:space="preserve"> ‘Atipico’</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Problemi Associati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Rischi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Eventi avversi</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Diagnosi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Protocollo Europeo</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La Biopsia – come, dove, con chi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proofErr w:type="spellStart"/>
      <w:r>
        <w:rPr>
          <w:rFonts w:ascii="Times New Roman" w:hAnsi="Times New Roman" w:cs="Times New Roman"/>
          <w:sz w:val="24"/>
          <w:szCs w:val="24"/>
          <w:lang w:val="it-IT"/>
        </w:rPr>
        <w:t>X</w:t>
      </w:r>
      <w:proofErr w:type="spellEnd"/>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 xml:space="preserve">I </w:t>
      </w:r>
      <w:proofErr w:type="spellStart"/>
      <w:r w:rsidRPr="00D3340D">
        <w:rPr>
          <w:rFonts w:ascii="Times New Roman" w:hAnsi="Times New Roman" w:cs="Times New Roman"/>
          <w:sz w:val="24"/>
          <w:szCs w:val="24"/>
          <w:lang w:val="it-IT"/>
        </w:rPr>
        <w:t>Biomarcatori</w:t>
      </w:r>
      <w:proofErr w:type="spellEnd"/>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X TRANSGLUTAMINASI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I Controlli</w:t>
      </w:r>
    </w:p>
    <w:p w:rsidR="00393C7E" w:rsidRPr="00D3340D" w:rsidRDefault="00FE05B7"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lastRenderedPageBreak/>
        <w:t xml:space="preserve">X </w:t>
      </w:r>
      <w:r w:rsidR="00393C7E" w:rsidRPr="00D3340D">
        <w:rPr>
          <w:rFonts w:ascii="Times New Roman" w:hAnsi="Times New Roman" w:cs="Times New Roman"/>
          <w:sz w:val="24"/>
          <w:szCs w:val="24"/>
          <w:lang w:val="it-IT"/>
        </w:rPr>
        <w:t>Evoluzione</w:t>
      </w:r>
    </w:p>
    <w:p w:rsidR="00393C7E" w:rsidRPr="00D3340D" w:rsidRDefault="00FE05B7"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x</w:t>
      </w:r>
      <w:r w:rsidR="00393C7E">
        <w:rPr>
          <w:rFonts w:ascii="Times New Roman" w:hAnsi="Times New Roman" w:cs="Times New Roman"/>
          <w:sz w:val="24"/>
          <w:szCs w:val="24"/>
          <w:lang w:val="it-IT"/>
        </w:rPr>
        <w:t xml:space="preserve"> </w:t>
      </w:r>
      <w:r w:rsidR="00393C7E" w:rsidRPr="00D3340D">
        <w:rPr>
          <w:rFonts w:ascii="Times New Roman" w:hAnsi="Times New Roman" w:cs="Times New Roman"/>
          <w:sz w:val="24"/>
          <w:szCs w:val="24"/>
          <w:lang w:val="it-IT"/>
        </w:rPr>
        <w:t>Terapie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Dieta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 xml:space="preserve">Pane </w:t>
      </w:r>
      <w:proofErr w:type="gramStart"/>
      <w:r w:rsidRPr="00D3340D">
        <w:rPr>
          <w:rFonts w:ascii="Times New Roman" w:hAnsi="Times New Roman" w:cs="Times New Roman"/>
          <w:sz w:val="24"/>
          <w:szCs w:val="24"/>
          <w:lang w:val="it-IT"/>
        </w:rPr>
        <w:t>Nostrum ?</w:t>
      </w:r>
      <w:proofErr w:type="gramEnd"/>
      <w:r w:rsidRPr="00D3340D">
        <w:rPr>
          <w:rFonts w:ascii="Times New Roman" w:hAnsi="Times New Roman" w:cs="Times New Roman"/>
          <w:sz w:val="24"/>
          <w:szCs w:val="24"/>
          <w:lang w:val="it-IT"/>
        </w:rPr>
        <w:t>: sempre così ??</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Naturalmente senza glutine</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Senza Glutine ‘sano</w:t>
      </w:r>
      <w:proofErr w:type="gramStart"/>
      <w:r w:rsidRPr="00D3340D">
        <w:rPr>
          <w:rFonts w:ascii="Times New Roman" w:hAnsi="Times New Roman" w:cs="Times New Roman"/>
          <w:sz w:val="24"/>
          <w:szCs w:val="24"/>
          <w:lang w:val="it-IT"/>
        </w:rPr>
        <w:t>’ ?</w:t>
      </w:r>
      <w:proofErr w:type="gramEnd"/>
    </w:p>
    <w:p w:rsidR="00393C7E" w:rsidRPr="00D3340D" w:rsidRDefault="00393C7E" w:rsidP="00393C7E">
      <w:pPr>
        <w:pStyle w:val="Paragrafoelenco"/>
        <w:numPr>
          <w:ilvl w:val="2"/>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Indice insulinemico</w:t>
      </w:r>
    </w:p>
    <w:p w:rsidR="00393C7E" w:rsidRPr="00D3340D" w:rsidRDefault="00393C7E" w:rsidP="00393C7E">
      <w:pPr>
        <w:pStyle w:val="Paragrafoelenco"/>
        <w:numPr>
          <w:ilvl w:val="2"/>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Grassi Saturi</w:t>
      </w:r>
    </w:p>
    <w:p w:rsidR="00393C7E" w:rsidRPr="00D3340D" w:rsidRDefault="00393C7E" w:rsidP="00393C7E">
      <w:pPr>
        <w:pStyle w:val="Paragrafoelenco"/>
        <w:numPr>
          <w:ilvl w:val="2"/>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Fibra</w:t>
      </w:r>
    </w:p>
    <w:p w:rsidR="00393C7E" w:rsidRPr="00D3340D" w:rsidRDefault="00393C7E" w:rsidP="00393C7E">
      <w:pPr>
        <w:pStyle w:val="Paragrafoelenco"/>
        <w:numPr>
          <w:ilvl w:val="2"/>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 xml:space="preserve">Ma quanto </w:t>
      </w:r>
      <w:proofErr w:type="gramStart"/>
      <w:r w:rsidRPr="00D3340D">
        <w:rPr>
          <w:rFonts w:ascii="Times New Roman" w:hAnsi="Times New Roman" w:cs="Times New Roman"/>
          <w:sz w:val="24"/>
          <w:szCs w:val="24"/>
          <w:lang w:val="it-IT"/>
        </w:rPr>
        <w:t>costa ?</w:t>
      </w:r>
      <w:proofErr w:type="gramEnd"/>
    </w:p>
    <w:p w:rsidR="00393C7E" w:rsidRPr="00D3340D" w:rsidRDefault="00393C7E" w:rsidP="00393C7E">
      <w:pPr>
        <w:pStyle w:val="Paragrafoelenco"/>
        <w:numPr>
          <w:ilvl w:val="2"/>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Mais ed aflatossine</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Le tracce</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Gli utensili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Ingredienti ‘nascosti’</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Vita Sociale</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Le Leggi Nazionali e Regionali</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La Scuola – La merenda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Il Ristorante</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Viaggiare</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X </w:t>
      </w:r>
      <w:r w:rsidRPr="00D3340D">
        <w:rPr>
          <w:rFonts w:ascii="Times New Roman" w:hAnsi="Times New Roman" w:cs="Times New Roman"/>
          <w:sz w:val="24"/>
          <w:szCs w:val="24"/>
          <w:lang w:val="it-IT"/>
        </w:rPr>
        <w:t>La Comunione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 xml:space="preserve">Self </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Fai da te clinica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Fai da te Cucina</w:t>
      </w:r>
    </w:p>
    <w:p w:rsidR="00393C7E" w:rsidRPr="00D3340D" w:rsidRDefault="00393C7E" w:rsidP="00393C7E">
      <w:pPr>
        <w:pStyle w:val="Paragrafoelenco"/>
        <w:numPr>
          <w:ilvl w:val="1"/>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Fai da te Sociale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Futuro</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Le Risorse sul Web</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 </w:t>
      </w:r>
      <w:proofErr w:type="spellStart"/>
      <w:r w:rsidRPr="00D3340D">
        <w:rPr>
          <w:rFonts w:ascii="Times New Roman" w:hAnsi="Times New Roman" w:cs="Times New Roman"/>
          <w:sz w:val="24"/>
          <w:szCs w:val="24"/>
          <w:lang w:val="it-IT"/>
        </w:rPr>
        <w:t>QRCode</w:t>
      </w:r>
      <w:proofErr w:type="spellEnd"/>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Pr="00D22248" w:rsidRDefault="00393C7E" w:rsidP="00393C7E">
      <w:pPr>
        <w:widowControl w:val="0"/>
        <w:spacing w:after="0" w:line="240" w:lineRule="auto"/>
        <w:ind w:firstLine="426"/>
        <w:rPr>
          <w:rFonts w:ascii="Times New Roman" w:hAnsi="Times New Roman" w:cs="Times New Roman"/>
          <w:b/>
          <w:i/>
          <w:snapToGrid w:val="0"/>
          <w:sz w:val="24"/>
          <w:szCs w:val="24"/>
          <w:u w:val="single"/>
          <w:lang w:val="it-IT" w:eastAsia="it-IT"/>
        </w:rPr>
      </w:pPr>
      <w:r w:rsidRPr="00D22248">
        <w:rPr>
          <w:rFonts w:ascii="Times New Roman" w:hAnsi="Times New Roman" w:cs="Times New Roman"/>
          <w:b/>
          <w:i/>
          <w:snapToGrid w:val="0"/>
          <w:sz w:val="24"/>
          <w:szCs w:val="24"/>
          <w:u w:val="single"/>
          <w:lang w:val="it-IT" w:eastAsia="it-IT"/>
        </w:rPr>
        <w:t>INTRODUZIONE</w:t>
      </w:r>
    </w:p>
    <w:p w:rsidR="00393C7E" w:rsidRPr="00C1063E"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sidRPr="00D3340D">
        <w:rPr>
          <w:rFonts w:ascii="Times New Roman" w:hAnsi="Times New Roman" w:cs="Times New Roman"/>
          <w:b/>
          <w:sz w:val="24"/>
          <w:szCs w:val="24"/>
          <w:u w:val="single"/>
          <w:lang w:val="it-IT"/>
        </w:rPr>
        <w:t>In Cielo</w:t>
      </w:r>
      <w:r w:rsidRPr="00D3340D">
        <w:rPr>
          <w:rFonts w:ascii="Times New Roman" w:hAnsi="Times New Roman" w:cs="Times New Roman"/>
          <w:sz w:val="24"/>
          <w:szCs w:val="24"/>
          <w:lang w:val="it-IT"/>
        </w:rPr>
        <w:t>: i geni di vantaggio, ereditarietà, vivere felici senza glutine</w:t>
      </w:r>
    </w:p>
    <w:p w:rsidR="00393C7E" w:rsidRPr="00D3340D"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sidRPr="00D3340D">
        <w:rPr>
          <w:rFonts w:ascii="Times New Roman" w:hAnsi="Times New Roman" w:cs="Times New Roman"/>
          <w:b/>
          <w:sz w:val="24"/>
          <w:szCs w:val="24"/>
          <w:u w:val="single"/>
          <w:lang w:val="it-IT"/>
        </w:rPr>
        <w:t>In Terra</w:t>
      </w:r>
      <w:r w:rsidRPr="00D3340D">
        <w:rPr>
          <w:rFonts w:ascii="Times New Roman" w:hAnsi="Times New Roman" w:cs="Times New Roman"/>
          <w:sz w:val="24"/>
          <w:szCs w:val="24"/>
          <w:lang w:val="it-IT"/>
        </w:rPr>
        <w:t>: Clinica, Patogenesi, Diagnostica, Terapia</w:t>
      </w:r>
    </w:p>
    <w:p w:rsidR="00393C7E" w:rsidRDefault="00393C7E" w:rsidP="00393C7E">
      <w:pPr>
        <w:pStyle w:val="Paragrafoelenco"/>
        <w:numPr>
          <w:ilvl w:val="0"/>
          <w:numId w:val="1"/>
        </w:numPr>
        <w:spacing w:after="0" w:line="240" w:lineRule="auto"/>
        <w:ind w:left="0" w:firstLine="426"/>
        <w:rPr>
          <w:rFonts w:ascii="Times New Roman" w:hAnsi="Times New Roman" w:cs="Times New Roman"/>
          <w:sz w:val="24"/>
          <w:szCs w:val="24"/>
          <w:lang w:val="it-IT"/>
        </w:rPr>
      </w:pPr>
      <w:r w:rsidRPr="00D3340D">
        <w:rPr>
          <w:rFonts w:ascii="Times New Roman" w:hAnsi="Times New Roman" w:cs="Times New Roman"/>
          <w:b/>
          <w:sz w:val="24"/>
          <w:szCs w:val="24"/>
          <w:u w:val="single"/>
          <w:lang w:val="it-IT"/>
        </w:rPr>
        <w:t>In Ogni Luogo</w:t>
      </w:r>
      <w:r w:rsidRPr="00D3340D">
        <w:rPr>
          <w:rFonts w:ascii="Times New Roman" w:hAnsi="Times New Roman" w:cs="Times New Roman"/>
          <w:sz w:val="24"/>
          <w:szCs w:val="24"/>
          <w:lang w:val="it-IT"/>
        </w:rPr>
        <w:t xml:space="preserve">: Epidemiologia Globale, la vita sociale, la scuola, la comunità, i viaggi </w:t>
      </w: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left="282" w:firstLine="426"/>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Abbiamo tutti assistito ad una imprevedibile espansione della celiachia (Intolleranza Permanente al Glutine del Grano) negli ultimi decenni: negli anni 80 era definita ‘una malattia rara’ con prevalenze inferiori ad un caso ogni 5000.  Alla Università di Napoli abbiamo fatto le prime diagnosi con le prime biopsia nel 1974. Da allora c’è stata una crescita costante, quasi ‘invasiva’ della celiachia in Italia, in Europa ed ormai in tutto il modo, ove si consuma grano. Il grande Popolo dei celiaci è in mezzo a noi, vicino a noi, anche a ricordarci che il grano che ci ha fatto sopravvivere per 2 millenni, non è l’alimento più salutare. Un Popolo presente, forte, sano, vivace, ora organizzato in grandi Società di Pazienti: l’Associazione Italiana Celiachia compie il suo 40° compleanno nel 2019, dopo aver accompagnato la Società ed i Pazienti lungo questa straordinaria crescita. Molte sofferenze, e morti, di bambini, di donne, di adulti, di anziani sono state salvate dalla diagnosi di celiachia e dalla dieta senza glutine. Un grande progresso: da festeggiare e da consolidare, dal momento che la presenza dei celiaci cresce ad un ritmo del 10% all’anno.</w:t>
      </w:r>
    </w:p>
    <w:p w:rsidR="00393C7E" w:rsidRDefault="00393C7E" w:rsidP="00393C7E">
      <w:pPr>
        <w:widowControl w:val="0"/>
        <w:spacing w:after="0" w:line="240" w:lineRule="auto"/>
        <w:ind w:left="282" w:firstLine="426"/>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Allora:</w:t>
      </w:r>
    </w:p>
    <w:p w:rsidR="00393C7E" w:rsidRDefault="00393C7E" w:rsidP="00393C7E">
      <w:pPr>
        <w:pStyle w:val="Paragrafoelenco"/>
        <w:widowControl w:val="0"/>
        <w:numPr>
          <w:ilvl w:val="0"/>
          <w:numId w:val="1"/>
        </w:numPr>
        <w:spacing w:after="0" w:line="240" w:lineRule="auto"/>
        <w:rPr>
          <w:rFonts w:ascii="Times New Roman" w:hAnsi="Times New Roman" w:cs="Times New Roman"/>
          <w:snapToGrid w:val="0"/>
          <w:sz w:val="24"/>
          <w:szCs w:val="24"/>
          <w:lang w:val="it-IT" w:eastAsia="it-IT"/>
        </w:rPr>
      </w:pPr>
      <w:r w:rsidRPr="00072B48">
        <w:rPr>
          <w:rFonts w:ascii="Times New Roman" w:hAnsi="Times New Roman" w:cs="Times New Roman"/>
          <w:b/>
          <w:i/>
          <w:snapToGrid w:val="0"/>
          <w:sz w:val="24"/>
          <w:szCs w:val="24"/>
          <w:lang w:val="it-IT" w:eastAsia="it-IT"/>
        </w:rPr>
        <w:t>In Cielo</w:t>
      </w:r>
      <w:r>
        <w:rPr>
          <w:rFonts w:ascii="Times New Roman" w:hAnsi="Times New Roman" w:cs="Times New Roman"/>
          <w:snapToGrid w:val="0"/>
          <w:sz w:val="24"/>
          <w:szCs w:val="24"/>
          <w:lang w:val="it-IT" w:eastAsia="it-IT"/>
        </w:rPr>
        <w:t>: la predisposizione alla celiachia è scritta sui geni che ereditiamo, attraverso millenni di selezione, ce li dona il Cielo attraverso i nostri genitori, ma non per danneggiarci, bensì per proteggerci dalle grandi epidemie che hanno falciato l’umanità</w:t>
      </w:r>
    </w:p>
    <w:p w:rsidR="00393C7E" w:rsidRDefault="00393C7E" w:rsidP="00393C7E">
      <w:pPr>
        <w:pStyle w:val="Paragrafoelenco"/>
        <w:widowControl w:val="0"/>
        <w:numPr>
          <w:ilvl w:val="0"/>
          <w:numId w:val="1"/>
        </w:numPr>
        <w:spacing w:after="0" w:line="240" w:lineRule="auto"/>
        <w:rPr>
          <w:rFonts w:ascii="Times New Roman" w:hAnsi="Times New Roman" w:cs="Times New Roman"/>
          <w:snapToGrid w:val="0"/>
          <w:sz w:val="24"/>
          <w:szCs w:val="24"/>
          <w:lang w:val="it-IT" w:eastAsia="it-IT"/>
        </w:rPr>
      </w:pPr>
      <w:r>
        <w:rPr>
          <w:rFonts w:ascii="Times New Roman" w:hAnsi="Times New Roman" w:cs="Times New Roman"/>
          <w:b/>
          <w:i/>
          <w:snapToGrid w:val="0"/>
          <w:sz w:val="24"/>
          <w:szCs w:val="24"/>
          <w:lang w:val="it-IT" w:eastAsia="it-IT"/>
        </w:rPr>
        <w:lastRenderedPageBreak/>
        <w:t>In Terra</w:t>
      </w:r>
      <w:r w:rsidRPr="00072B48">
        <w:rPr>
          <w:rFonts w:ascii="Times New Roman" w:hAnsi="Times New Roman" w:cs="Times New Roman"/>
          <w:snapToGrid w:val="0"/>
          <w:sz w:val="24"/>
          <w:szCs w:val="24"/>
          <w:lang w:val="it-IT" w:eastAsia="it-IT"/>
        </w:rPr>
        <w:t>:</w:t>
      </w:r>
      <w:r>
        <w:rPr>
          <w:rFonts w:ascii="Times New Roman" w:hAnsi="Times New Roman" w:cs="Times New Roman"/>
          <w:snapToGrid w:val="0"/>
          <w:sz w:val="24"/>
          <w:szCs w:val="24"/>
          <w:lang w:val="it-IT" w:eastAsia="it-IT"/>
        </w:rPr>
        <w:t xml:space="preserve"> abbiamo coltivato il grano intensamente per 5000 anni: in questo tempo ‘minuscolo’ in termini antropologici, i geni di predisposizione non potevano cambiare e sono stati coinvolti in una risposta ‘eccessiva’ ed ‘anomala’ al costituente meno prezioso del grano (orzo e segale). Per questo abbiamo, negli ultimi 40 anni, sviluppato e raffinato la diagnostica, gestito i problemi clinici, sostenuto con impegno la dieta priva di glutine.  Noi Italiani, più di chiunque altro, ne abbiamo espanso la conoscenza nel mondo e diffuso gli strumenti di diagnosi e cura. Dobbiamo impegnarci a continuare a migliorare sia la parte medica che la qualità di vita e la interazione sociale dei celiaci.</w:t>
      </w:r>
    </w:p>
    <w:p w:rsidR="00393C7E" w:rsidRDefault="00393C7E" w:rsidP="00393C7E">
      <w:pPr>
        <w:pStyle w:val="Paragrafoelenco"/>
        <w:widowControl w:val="0"/>
        <w:numPr>
          <w:ilvl w:val="0"/>
          <w:numId w:val="1"/>
        </w:numPr>
        <w:spacing w:after="0" w:line="240" w:lineRule="auto"/>
        <w:rPr>
          <w:rFonts w:ascii="Times New Roman" w:hAnsi="Times New Roman" w:cs="Times New Roman"/>
          <w:snapToGrid w:val="0"/>
          <w:sz w:val="24"/>
          <w:szCs w:val="24"/>
          <w:lang w:val="it-IT" w:eastAsia="it-IT"/>
        </w:rPr>
      </w:pPr>
      <w:r>
        <w:rPr>
          <w:rFonts w:ascii="Times New Roman" w:hAnsi="Times New Roman" w:cs="Times New Roman"/>
          <w:b/>
          <w:i/>
          <w:snapToGrid w:val="0"/>
          <w:sz w:val="24"/>
          <w:szCs w:val="24"/>
          <w:lang w:val="it-IT" w:eastAsia="it-IT"/>
        </w:rPr>
        <w:t>In Ogni Luogo</w:t>
      </w:r>
      <w:r>
        <w:rPr>
          <w:rFonts w:ascii="Times New Roman" w:hAnsi="Times New Roman" w:cs="Times New Roman"/>
          <w:snapToGrid w:val="0"/>
          <w:sz w:val="24"/>
          <w:szCs w:val="24"/>
          <w:lang w:val="it-IT" w:eastAsia="it-IT"/>
        </w:rPr>
        <w:t>: in ogni condominio, in ogni scuola, in ogni luogo di lavoro, nello sport o nel cinema, nella ricerca o nell’amministrazione abbiamo qualcuno che ha ancora bisogno di essere aiutato con una appropriata diagnosi e la dieta priva di glutine. Sembra che siamo ancora a metà del percorso: in Italia diagnostichiamo e curiamo circa la metà dei celiaci che sono ancora, non curati, in mezzo a noi. Ed è inutile accanirsi in inutili ricerche epidemiologiche per contare, ad uno a uno, quanti sono, che differenze ci stanno tra una regione e l’altra, di che colore sono: tutti uguali, tanti, tutti da aiutare. Nessuna altra patologia ha una tale costanza dalla Islanda alla Cina, dall’Australia all’Argentina, ovunque si consuma grano. Ormai la diagnosi è molto semplificata, la Dieta Senza Glutine possibile, gustosa, variata. Quello che ancora manca, e fa soffrire i celiaci, è la diffusione della conoscenza nella società, la integrazione completa… in ogni luogo.</w:t>
      </w: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Questo libro è un semplice resoconto di questo straordinario percorso, iniziato all’Università di Napoli, sotto la guida straordinariamente appassionata, del Prof. Salvatore Auricchio, che ha fatto crescere una squadra di scienziati, clinici, dietisti, operatori sociali che ha dato un contributo significativo ascrivere la storia della Celiachia in Italia e nel Mondo.</w:t>
      </w: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E’un libro destinato agli operatori sanitari, di ogni disciplina e specialità, ma è dedicato specialmente ai pazienti, che ormai hanno tutte le abilità per seguire e comprendere anche la terminologia scientifica e medica.</w:t>
      </w: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Non vi sono raccomandazioni, comandi, linee guida: basta predicare!</w:t>
      </w: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 xml:space="preserve">Possiamo solo fare </w:t>
      </w:r>
      <w:proofErr w:type="gramStart"/>
      <w:r>
        <w:rPr>
          <w:rFonts w:ascii="Times New Roman" w:hAnsi="Times New Roman" w:cs="Times New Roman"/>
          <w:snapToGrid w:val="0"/>
          <w:sz w:val="24"/>
          <w:szCs w:val="24"/>
          <w:lang w:val="it-IT" w:eastAsia="it-IT"/>
        </w:rPr>
        <w:t>proposte !</w:t>
      </w:r>
      <w:proofErr w:type="gramEnd"/>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 xml:space="preserve"> La conoscenza non ha più i limiti del singolo settore (scienza, medicina, psicologia, nutrizione ecc) ma è del tutto trasversale. Lo sviluppo dell’on-line e lo scambio continuo di relazioni tra pari e con specialisti offre a ciascun individuo la possibilità di espandere le proprie conoscenze.</w:t>
      </w: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Ovviamente le conoscenze evolvono velocemente nel tempo: ma i temi discussi in questo libro accompagneranno, ancora per decenni, operatori e pazienti, che avranno almeno una base critica per interpretare le innumerevoli segnalazione che la rete gli offrirà.</w:t>
      </w: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 xml:space="preserve">Dunque…………. Vivete Felici Senza </w:t>
      </w:r>
      <w:proofErr w:type="gramStart"/>
      <w:r>
        <w:rPr>
          <w:rFonts w:ascii="Times New Roman" w:hAnsi="Times New Roman" w:cs="Times New Roman"/>
          <w:snapToGrid w:val="0"/>
          <w:sz w:val="24"/>
          <w:szCs w:val="24"/>
          <w:lang w:val="it-IT" w:eastAsia="it-IT"/>
        </w:rPr>
        <w:t>Glutine !</w:t>
      </w:r>
      <w:proofErr w:type="gramEnd"/>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Luigi Greco</w:t>
      </w:r>
    </w:p>
    <w:p w:rsidR="00393C7E" w:rsidRPr="00CE7D39" w:rsidRDefault="00393C7E" w:rsidP="00393C7E">
      <w:pPr>
        <w:widowControl w:val="0"/>
        <w:spacing w:after="0" w:line="240" w:lineRule="auto"/>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b/>
          <w:i/>
          <w:snapToGrid w:val="0"/>
          <w:sz w:val="24"/>
          <w:szCs w:val="24"/>
          <w:u w:val="single"/>
          <w:lang w:val="it-IT" w:eastAsia="it-IT"/>
        </w:rPr>
      </w:pPr>
    </w:p>
    <w:p w:rsidR="00393C7E" w:rsidRDefault="00393C7E" w:rsidP="00393C7E">
      <w:pPr>
        <w:widowControl w:val="0"/>
        <w:spacing w:after="0" w:line="240" w:lineRule="auto"/>
        <w:ind w:firstLine="426"/>
        <w:rPr>
          <w:rFonts w:ascii="Times New Roman" w:hAnsi="Times New Roman" w:cs="Times New Roman"/>
          <w:b/>
          <w:i/>
          <w:snapToGrid w:val="0"/>
          <w:sz w:val="24"/>
          <w:szCs w:val="24"/>
          <w:u w:val="single"/>
          <w:lang w:val="it-IT" w:eastAsia="it-IT"/>
        </w:rPr>
      </w:pPr>
    </w:p>
    <w:p w:rsidR="00393C7E" w:rsidRPr="00F112F2" w:rsidRDefault="00393C7E" w:rsidP="00393C7E">
      <w:pPr>
        <w:widowControl w:val="0"/>
        <w:spacing w:after="0" w:line="240" w:lineRule="auto"/>
        <w:ind w:firstLine="426"/>
        <w:rPr>
          <w:rFonts w:ascii="Times New Roman" w:hAnsi="Times New Roman" w:cs="Times New Roman"/>
          <w:b/>
          <w:i/>
          <w:snapToGrid w:val="0"/>
          <w:sz w:val="24"/>
          <w:szCs w:val="24"/>
          <w:u w:val="single"/>
          <w:lang w:val="it-IT" w:eastAsia="it-IT"/>
        </w:rPr>
      </w:pPr>
      <w:r w:rsidRPr="00F112F2">
        <w:rPr>
          <w:rFonts w:ascii="Times New Roman" w:hAnsi="Times New Roman" w:cs="Times New Roman"/>
          <w:b/>
          <w:i/>
          <w:snapToGrid w:val="0"/>
          <w:sz w:val="24"/>
          <w:szCs w:val="24"/>
          <w:u w:val="single"/>
          <w:lang w:val="it-IT" w:eastAsia="it-IT"/>
        </w:rPr>
        <w:lastRenderedPageBreak/>
        <w:t>Capitolo 1</w:t>
      </w: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Pr="00432642" w:rsidRDefault="00393C7E" w:rsidP="00393C7E">
      <w:pPr>
        <w:pStyle w:val="Paragrafoelenco"/>
        <w:numPr>
          <w:ilvl w:val="0"/>
          <w:numId w:val="1"/>
        </w:numPr>
        <w:spacing w:after="0" w:line="240" w:lineRule="auto"/>
        <w:ind w:left="0" w:firstLine="426"/>
        <w:rPr>
          <w:rFonts w:ascii="Times New Roman" w:hAnsi="Times New Roman" w:cs="Times New Roman"/>
          <w:b/>
          <w:sz w:val="28"/>
          <w:szCs w:val="28"/>
          <w:u w:val="single"/>
          <w:lang w:val="it-IT"/>
        </w:rPr>
      </w:pPr>
      <w:r w:rsidRPr="00432642">
        <w:rPr>
          <w:rFonts w:ascii="Times New Roman" w:hAnsi="Times New Roman" w:cs="Times New Roman"/>
          <w:b/>
          <w:sz w:val="28"/>
          <w:szCs w:val="28"/>
          <w:u w:val="single"/>
          <w:lang w:val="it-IT"/>
        </w:rPr>
        <w:t>Cos’è</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Si tratta di una intolleranza </w:t>
      </w:r>
      <w:proofErr w:type="spellStart"/>
      <w:r>
        <w:rPr>
          <w:rFonts w:ascii="Times New Roman" w:hAnsi="Times New Roman" w:cs="Times New Roman"/>
          <w:sz w:val="24"/>
          <w:szCs w:val="24"/>
          <w:lang w:val="it-IT"/>
        </w:rPr>
        <w:t>immuno</w:t>
      </w:r>
      <w:proofErr w:type="spellEnd"/>
      <w:r>
        <w:rPr>
          <w:rFonts w:ascii="Times New Roman" w:hAnsi="Times New Roman" w:cs="Times New Roman"/>
          <w:sz w:val="24"/>
          <w:szCs w:val="24"/>
          <w:lang w:val="it-IT"/>
        </w:rPr>
        <w:t xml:space="preserve">-mediata alle proteine che compongono il glutine contenute nel grano, nell’orzo e nella segale. Non si tratta di allergia al grano o ad altri cereali, che hanno una diversa origine e significato. </w:t>
      </w:r>
      <w:proofErr w:type="gramStart"/>
      <w:r>
        <w:rPr>
          <w:rFonts w:ascii="Times New Roman" w:hAnsi="Times New Roman" w:cs="Times New Roman"/>
          <w:sz w:val="24"/>
          <w:szCs w:val="24"/>
          <w:lang w:val="it-IT"/>
        </w:rPr>
        <w:t>E’</w:t>
      </w:r>
      <w:proofErr w:type="gramEnd"/>
      <w:r>
        <w:rPr>
          <w:rFonts w:ascii="Times New Roman" w:hAnsi="Times New Roman" w:cs="Times New Roman"/>
          <w:sz w:val="24"/>
          <w:szCs w:val="24"/>
          <w:lang w:val="it-IT"/>
        </w:rPr>
        <w:t xml:space="preserve"> invero una eccessiva risposta immunitaria a proteine che possiamo definire ‘molto contorte’ per la presenza di spirali ripetute di </w:t>
      </w:r>
      <w:proofErr w:type="spellStart"/>
      <w:r>
        <w:rPr>
          <w:rFonts w:ascii="Times New Roman" w:hAnsi="Times New Roman" w:cs="Times New Roman"/>
          <w:sz w:val="24"/>
          <w:szCs w:val="24"/>
          <w:lang w:val="it-IT"/>
        </w:rPr>
        <w:t>Glutamina</w:t>
      </w:r>
      <w:proofErr w:type="spellEnd"/>
      <w:r>
        <w:rPr>
          <w:rFonts w:ascii="Times New Roman" w:hAnsi="Times New Roman" w:cs="Times New Roman"/>
          <w:sz w:val="24"/>
          <w:szCs w:val="24"/>
          <w:lang w:val="it-IT"/>
        </w:rPr>
        <w:t xml:space="preserve"> e Prolina, che possono imitare strutture microbiche, contro le quali si attiva un sistema immunitario eccessivamente attivo, che caratterizza i celiaci.</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Individui che hanno sviluppato, nei millenni, una attiva risposta immunitaria vengono ‘ingannati’ da queste sequenze di aminoacidi delle proteine del glutine, fino a scatenare una riposta tanto attiva da rivolgersi contro gli stessi tessuti dell’individuo (autoimmunità).</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Gli individui che hanno i geni di predisposizione alla celiachia svilu</w:t>
      </w:r>
      <w:r w:rsidR="00FE05B7">
        <w:rPr>
          <w:rFonts w:ascii="Times New Roman" w:hAnsi="Times New Roman" w:cs="Times New Roman"/>
          <w:sz w:val="24"/>
          <w:szCs w:val="24"/>
          <w:lang w:val="it-IT"/>
        </w:rPr>
        <w:t xml:space="preserve">ppano una risposta immunitaria </w:t>
      </w:r>
      <w:r w:rsidRPr="00FE05B7">
        <w:rPr>
          <w:rFonts w:ascii="Times New Roman" w:hAnsi="Times New Roman" w:cs="Times New Roman"/>
          <w:i/>
          <w:sz w:val="24"/>
          <w:szCs w:val="24"/>
          <w:lang w:val="it-IT"/>
        </w:rPr>
        <w:t>aggressiva</w:t>
      </w:r>
      <w:r>
        <w:rPr>
          <w:rFonts w:ascii="Times New Roman" w:hAnsi="Times New Roman" w:cs="Times New Roman"/>
          <w:sz w:val="24"/>
          <w:szCs w:val="24"/>
          <w:lang w:val="it-IT"/>
        </w:rPr>
        <w:t xml:space="preserve"> verso pezzi (peptidi) di proteine contenute in questi cereali.</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La celiachia sarebbe estinta, dopo migliaia di anni in cui abbiamo mangiato tanto pane, ma proprio la presenza di geni che attivano energicamente la risposta immunitaria, ha fornito un vantaggio selet</w:t>
      </w:r>
      <w:r w:rsidR="00FE05B7">
        <w:rPr>
          <w:rFonts w:ascii="Times New Roman" w:hAnsi="Times New Roman" w:cs="Times New Roman"/>
          <w:sz w:val="24"/>
          <w:szCs w:val="24"/>
          <w:lang w:val="it-IT"/>
        </w:rPr>
        <w:t>tivo, per cui oggi assistiamo ad</w:t>
      </w:r>
      <w:r>
        <w:rPr>
          <w:rFonts w:ascii="Times New Roman" w:hAnsi="Times New Roman" w:cs="Times New Roman"/>
          <w:sz w:val="24"/>
          <w:szCs w:val="24"/>
          <w:lang w:val="it-IT"/>
        </w:rPr>
        <w:t xml:space="preserve"> una esplosione di celiachia.</w:t>
      </w:r>
    </w:p>
    <w:p w:rsidR="00393C7E" w:rsidRDefault="00393C7E" w:rsidP="00393C7E">
      <w:pPr>
        <w:spacing w:after="0" w:line="240" w:lineRule="auto"/>
        <w:ind w:firstLine="426"/>
        <w:rPr>
          <w:rFonts w:ascii="Times New Roman" w:hAnsi="Times New Roman" w:cs="Times New Roman"/>
          <w:sz w:val="24"/>
          <w:szCs w:val="24"/>
          <w:lang w:val="it-IT"/>
        </w:rPr>
      </w:pPr>
    </w:p>
    <w:p w:rsidR="00393C7E" w:rsidRPr="00F112F2" w:rsidRDefault="00393C7E" w:rsidP="00393C7E">
      <w:pPr>
        <w:widowControl w:val="0"/>
        <w:spacing w:after="0" w:line="240" w:lineRule="auto"/>
        <w:ind w:firstLine="426"/>
        <w:rPr>
          <w:rFonts w:ascii="Times New Roman" w:hAnsi="Times New Roman" w:cs="Times New Roman"/>
          <w:b/>
          <w:i/>
          <w:snapToGrid w:val="0"/>
          <w:sz w:val="24"/>
          <w:szCs w:val="24"/>
          <w:u w:val="single"/>
          <w:lang w:val="it-IT" w:eastAsia="it-IT"/>
        </w:rPr>
      </w:pPr>
      <w:r w:rsidRPr="00F112F2">
        <w:rPr>
          <w:rFonts w:ascii="Times New Roman" w:hAnsi="Times New Roman" w:cs="Times New Roman"/>
          <w:b/>
          <w:i/>
          <w:snapToGrid w:val="0"/>
          <w:sz w:val="24"/>
          <w:szCs w:val="24"/>
          <w:u w:val="single"/>
          <w:lang w:val="it-IT" w:eastAsia="it-IT"/>
        </w:rPr>
        <w:t xml:space="preserve">Capitolo </w:t>
      </w:r>
      <w:proofErr w:type="gramStart"/>
      <w:r w:rsidRPr="00F112F2">
        <w:rPr>
          <w:rFonts w:ascii="Times New Roman" w:hAnsi="Times New Roman" w:cs="Times New Roman"/>
          <w:b/>
          <w:i/>
          <w:snapToGrid w:val="0"/>
          <w:sz w:val="24"/>
          <w:szCs w:val="24"/>
          <w:u w:val="single"/>
          <w:lang w:val="it-IT" w:eastAsia="it-IT"/>
        </w:rPr>
        <w:t>2 :</w:t>
      </w:r>
      <w:proofErr w:type="gramEnd"/>
      <w:r w:rsidRPr="00F112F2">
        <w:rPr>
          <w:rFonts w:ascii="Times New Roman" w:hAnsi="Times New Roman" w:cs="Times New Roman"/>
          <w:b/>
          <w:i/>
          <w:snapToGrid w:val="0"/>
          <w:sz w:val="24"/>
          <w:szCs w:val="24"/>
          <w:u w:val="single"/>
          <w:lang w:val="it-IT" w:eastAsia="it-IT"/>
        </w:rPr>
        <w:t xml:space="preserve"> Da dove viene ?</w:t>
      </w:r>
    </w:p>
    <w:p w:rsidR="00393C7E" w:rsidRPr="00EB2435" w:rsidRDefault="00393C7E" w:rsidP="00393C7E">
      <w:pPr>
        <w:widowControl w:val="0"/>
        <w:spacing w:after="0" w:line="240" w:lineRule="auto"/>
        <w:ind w:firstLine="426"/>
        <w:rPr>
          <w:rFonts w:ascii="Times New Roman" w:hAnsi="Times New Roman" w:cs="Times New Roman"/>
          <w:b/>
          <w:snapToGrid w:val="0"/>
          <w:sz w:val="24"/>
          <w:szCs w:val="24"/>
          <w:lang w:val="it-IT" w:eastAsia="it-IT"/>
        </w:rPr>
      </w:pPr>
    </w:p>
    <w:p w:rsidR="00393C7E" w:rsidRPr="00F112F2" w:rsidRDefault="00393C7E" w:rsidP="00393C7E">
      <w:pPr>
        <w:widowControl w:val="0"/>
        <w:spacing w:after="0" w:line="240" w:lineRule="auto"/>
        <w:rPr>
          <w:rFonts w:ascii="Times New Roman" w:hAnsi="Times New Roman" w:cs="Times New Roman"/>
          <w:b/>
          <w:snapToGrid w:val="0"/>
          <w:sz w:val="24"/>
          <w:szCs w:val="24"/>
          <w:lang w:val="it-IT" w:eastAsia="it-IT"/>
        </w:rPr>
      </w:pPr>
      <w:r w:rsidRPr="00F112F2">
        <w:rPr>
          <w:rFonts w:ascii="Times New Roman" w:hAnsi="Times New Roman" w:cs="Times New Roman"/>
          <w:b/>
          <w:snapToGrid w:val="0"/>
          <w:sz w:val="24"/>
          <w:szCs w:val="24"/>
          <w:lang w:val="it-IT" w:eastAsia="it-IT"/>
        </w:rPr>
        <w:t>'L'ORIGINE DELL'INTOLLERANZA AL GLUTINE'</w:t>
      </w:r>
    </w:p>
    <w:p w:rsidR="00393C7E" w:rsidRPr="00D3340D"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Non siamo c</w:t>
      </w:r>
      <w:r>
        <w:rPr>
          <w:rFonts w:ascii="Times New Roman" w:hAnsi="Times New Roman" w:cs="Times New Roman"/>
          <w:snapToGrid w:val="0"/>
          <w:sz w:val="24"/>
          <w:szCs w:val="24"/>
          <w:lang w:val="it-IT" w:eastAsia="it-IT"/>
        </w:rPr>
        <w:t>erto nati mangiando glutine. Né</w:t>
      </w:r>
      <w:r w:rsidRPr="00D3340D">
        <w:rPr>
          <w:rFonts w:ascii="Times New Roman" w:hAnsi="Times New Roman" w:cs="Times New Roman"/>
          <w:snapToGrid w:val="0"/>
          <w:sz w:val="24"/>
          <w:szCs w:val="24"/>
          <w:lang w:val="it-IT" w:eastAsia="it-IT"/>
        </w:rPr>
        <w:t xml:space="preserve"> coltivando il grano che lo produce. </w:t>
      </w:r>
      <w:r>
        <w:rPr>
          <w:rFonts w:ascii="Times New Roman" w:hAnsi="Times New Roman" w:cs="Times New Roman"/>
          <w:snapToGrid w:val="0"/>
          <w:sz w:val="24"/>
          <w:szCs w:val="24"/>
          <w:lang w:val="it-IT" w:eastAsia="it-IT"/>
        </w:rPr>
        <w:t>Gran parte del mondo non ha conos</w:t>
      </w:r>
      <w:r w:rsidR="00FE05B7">
        <w:rPr>
          <w:rFonts w:ascii="Times New Roman" w:hAnsi="Times New Roman" w:cs="Times New Roman"/>
          <w:snapToGrid w:val="0"/>
          <w:sz w:val="24"/>
          <w:szCs w:val="24"/>
          <w:lang w:val="it-IT" w:eastAsia="it-IT"/>
        </w:rPr>
        <w:t>ciuto, per millenni, il grano: i</w:t>
      </w:r>
      <w:r>
        <w:rPr>
          <w:rFonts w:ascii="Times New Roman" w:hAnsi="Times New Roman" w:cs="Times New Roman"/>
          <w:snapToGrid w:val="0"/>
          <w:sz w:val="24"/>
          <w:szCs w:val="24"/>
          <w:lang w:val="it-IT" w:eastAsia="it-IT"/>
        </w:rPr>
        <w:t>n</w:t>
      </w:r>
      <w:r w:rsidR="00FE05B7">
        <w:rPr>
          <w:rFonts w:ascii="Times New Roman" w:hAnsi="Times New Roman" w:cs="Times New Roman"/>
          <w:snapToGrid w:val="0"/>
          <w:sz w:val="24"/>
          <w:szCs w:val="24"/>
          <w:lang w:val="it-IT" w:eastAsia="it-IT"/>
        </w:rPr>
        <w:t xml:space="preserve"> Sud America imperava il Mais, i</w:t>
      </w:r>
      <w:r>
        <w:rPr>
          <w:rFonts w:ascii="Times New Roman" w:hAnsi="Times New Roman" w:cs="Times New Roman"/>
          <w:snapToGrid w:val="0"/>
          <w:sz w:val="24"/>
          <w:szCs w:val="24"/>
          <w:lang w:val="it-IT" w:eastAsia="it-IT"/>
        </w:rPr>
        <w:t xml:space="preserve">n Asia il Riso, in Africa Sorgo e Miglio. (Fig. 2.1). </w:t>
      </w:r>
      <w:proofErr w:type="gramStart"/>
      <w:r w:rsidR="00FE05B7">
        <w:rPr>
          <w:rFonts w:ascii="Times New Roman" w:hAnsi="Times New Roman" w:cs="Times New Roman"/>
          <w:snapToGrid w:val="0"/>
          <w:sz w:val="24"/>
          <w:szCs w:val="24"/>
          <w:lang w:val="it-IT" w:eastAsia="it-IT"/>
        </w:rPr>
        <w:t>E'</w:t>
      </w:r>
      <w:proofErr w:type="gramEnd"/>
      <w:r w:rsidR="00FE05B7">
        <w:rPr>
          <w:rFonts w:ascii="Times New Roman" w:hAnsi="Times New Roman" w:cs="Times New Roman"/>
          <w:snapToGrid w:val="0"/>
          <w:sz w:val="24"/>
          <w:szCs w:val="24"/>
          <w:lang w:val="it-IT" w:eastAsia="it-IT"/>
        </w:rPr>
        <w:t xml:space="preserve"> solo da un </w:t>
      </w:r>
      <w:r w:rsidRPr="00FE05B7">
        <w:rPr>
          <w:rFonts w:ascii="Times New Roman" w:hAnsi="Times New Roman" w:cs="Times New Roman"/>
          <w:i/>
          <w:snapToGrid w:val="0"/>
          <w:sz w:val="24"/>
          <w:szCs w:val="24"/>
          <w:lang w:val="it-IT" w:eastAsia="it-IT"/>
        </w:rPr>
        <w:t>tempuscolo</w:t>
      </w:r>
      <w:r w:rsidRPr="00D3340D">
        <w:rPr>
          <w:rFonts w:ascii="Times New Roman" w:hAnsi="Times New Roman" w:cs="Times New Roman"/>
          <w:snapToGrid w:val="0"/>
          <w:sz w:val="24"/>
          <w:szCs w:val="24"/>
          <w:lang w:val="it-IT" w:eastAsia="it-IT"/>
        </w:rPr>
        <w:t xml:space="preserve"> della storia dell'uomo (</w:t>
      </w:r>
      <w:r>
        <w:rPr>
          <w:rFonts w:ascii="Times New Roman" w:hAnsi="Times New Roman" w:cs="Times New Roman"/>
          <w:snapToGrid w:val="0"/>
          <w:sz w:val="24"/>
          <w:szCs w:val="24"/>
          <w:lang w:val="it-IT" w:eastAsia="it-IT"/>
        </w:rPr>
        <w:t>circa 10.000</w:t>
      </w:r>
      <w:r w:rsidR="00FE05B7">
        <w:rPr>
          <w:rFonts w:ascii="Times New Roman" w:hAnsi="Times New Roman" w:cs="Times New Roman"/>
          <w:snapToGrid w:val="0"/>
          <w:sz w:val="24"/>
          <w:szCs w:val="24"/>
          <w:lang w:val="it-IT" w:eastAsia="it-IT"/>
        </w:rPr>
        <w:t xml:space="preserve">, </w:t>
      </w:r>
      <w:r w:rsidRPr="00D3340D">
        <w:rPr>
          <w:rFonts w:ascii="Times New Roman" w:hAnsi="Times New Roman" w:cs="Times New Roman"/>
          <w:snapToGrid w:val="0"/>
          <w:sz w:val="24"/>
          <w:szCs w:val="24"/>
          <w:lang w:val="it-IT" w:eastAsia="it-IT"/>
        </w:rPr>
        <w:t>su milioni di anni</w:t>
      </w:r>
      <w:r w:rsidR="00FE05B7">
        <w:rPr>
          <w:rFonts w:ascii="Times New Roman" w:hAnsi="Times New Roman" w:cs="Times New Roman"/>
          <w:snapToGrid w:val="0"/>
          <w:sz w:val="24"/>
          <w:szCs w:val="24"/>
          <w:lang w:val="it-IT" w:eastAsia="it-IT"/>
        </w:rPr>
        <w:t xml:space="preserve"> di </w:t>
      </w:r>
      <w:r w:rsidR="00FE05B7" w:rsidRPr="00FE05B7">
        <w:rPr>
          <w:rFonts w:ascii="Times New Roman" w:hAnsi="Times New Roman" w:cs="Times New Roman"/>
          <w:i/>
          <w:snapToGrid w:val="0"/>
          <w:sz w:val="24"/>
          <w:szCs w:val="24"/>
          <w:lang w:val="it-IT" w:eastAsia="it-IT"/>
        </w:rPr>
        <w:t>Homo</w:t>
      </w:r>
      <w:r w:rsidRPr="00D3340D">
        <w:rPr>
          <w:rFonts w:ascii="Times New Roman" w:hAnsi="Times New Roman" w:cs="Times New Roman"/>
          <w:snapToGrid w:val="0"/>
          <w:sz w:val="24"/>
          <w:szCs w:val="24"/>
          <w:lang w:val="it-IT" w:eastAsia="it-IT"/>
        </w:rPr>
        <w:t>) che è stata scoperta la coltivazione dei cereali. Alla fine dell'ultima glaciazione, circa 10.000 or sono, nel sud dell'Asia Minore, tra Turchia e Mesopotamia,</w:t>
      </w:r>
      <w:r>
        <w:rPr>
          <w:rFonts w:ascii="Times New Roman" w:hAnsi="Times New Roman" w:cs="Times New Roman"/>
          <w:snapToGrid w:val="0"/>
          <w:sz w:val="24"/>
          <w:szCs w:val="24"/>
          <w:lang w:val="it-IT" w:eastAsia="it-IT"/>
        </w:rPr>
        <w:t xml:space="preserve"> nella zona della Mezzaluna Fertile (Fig. 2.2) </w:t>
      </w:r>
      <w:r w:rsidRPr="00D3340D">
        <w:rPr>
          <w:rFonts w:ascii="Times New Roman" w:hAnsi="Times New Roman" w:cs="Times New Roman"/>
          <w:snapToGrid w:val="0"/>
          <w:sz w:val="24"/>
          <w:szCs w:val="24"/>
          <w:lang w:val="it-IT" w:eastAsia="it-IT"/>
        </w:rPr>
        <w:t xml:space="preserve">le donne di popolazioni di cacciatori e raccoglitori hanno iniziato a raccogliere cereali presenti in natura per schiacciarli e mangiarli dopo sommaria cottura. Si trattava di cereali con spighe minuscole, con pochi </w:t>
      </w:r>
      <w:r>
        <w:rPr>
          <w:rFonts w:ascii="Times New Roman" w:hAnsi="Times New Roman" w:cs="Times New Roman"/>
          <w:snapToGrid w:val="0"/>
          <w:sz w:val="24"/>
          <w:szCs w:val="24"/>
          <w:lang w:val="it-IT" w:eastAsia="it-IT"/>
        </w:rPr>
        <w:t>chicchi</w:t>
      </w:r>
      <w:r w:rsidRPr="00D3340D">
        <w:rPr>
          <w:rFonts w:ascii="Times New Roman" w:hAnsi="Times New Roman" w:cs="Times New Roman"/>
          <w:snapToGrid w:val="0"/>
          <w:sz w:val="24"/>
          <w:szCs w:val="24"/>
          <w:lang w:val="it-IT" w:eastAsia="it-IT"/>
        </w:rPr>
        <w:t>, che cadevano al suolo e vi si infiggevano mediante delle ariste appuntite, per dare origine, dopo le piogge, a nuove piante</w:t>
      </w:r>
      <w:r>
        <w:rPr>
          <w:rFonts w:ascii="Times New Roman" w:hAnsi="Times New Roman" w:cs="Times New Roman"/>
          <w:snapToGrid w:val="0"/>
          <w:sz w:val="24"/>
          <w:szCs w:val="24"/>
          <w:lang w:val="it-IT" w:eastAsia="it-IT"/>
        </w:rPr>
        <w:t xml:space="preserve"> (Fig. 2.3 a).</w:t>
      </w:r>
      <w:r w:rsidRPr="00D3340D">
        <w:rPr>
          <w:rFonts w:ascii="Times New Roman" w:hAnsi="Times New Roman" w:cs="Times New Roman"/>
          <w:snapToGrid w:val="0"/>
          <w:sz w:val="24"/>
          <w:szCs w:val="24"/>
          <w:lang w:val="it-IT" w:eastAsia="it-IT"/>
        </w:rPr>
        <w:t xml:space="preserve"> Osservando questo fenomeno la donna neolitica pensò che era</w:t>
      </w:r>
      <w:r>
        <w:rPr>
          <w:rFonts w:ascii="Times New Roman" w:hAnsi="Times New Roman" w:cs="Times New Roman"/>
          <w:snapToGrid w:val="0"/>
          <w:sz w:val="24"/>
          <w:szCs w:val="24"/>
          <w:lang w:val="it-IT" w:eastAsia="it-IT"/>
        </w:rPr>
        <w:t xml:space="preserve"> utile raccogliere per seminare</w:t>
      </w:r>
      <w:r w:rsidRPr="00D3340D">
        <w:rPr>
          <w:rFonts w:ascii="Times New Roman" w:hAnsi="Times New Roman" w:cs="Times New Roman"/>
          <w:snapToGrid w:val="0"/>
          <w:sz w:val="24"/>
          <w:szCs w:val="24"/>
          <w:lang w:val="it-IT" w:eastAsia="it-IT"/>
        </w:rPr>
        <w:t>: da allora iniziò la più grande rivoluzione di t</w:t>
      </w:r>
      <w:r>
        <w:rPr>
          <w:rFonts w:ascii="Times New Roman" w:hAnsi="Times New Roman" w:cs="Times New Roman"/>
          <w:snapToGrid w:val="0"/>
          <w:sz w:val="24"/>
          <w:szCs w:val="24"/>
          <w:lang w:val="it-IT" w:eastAsia="it-IT"/>
        </w:rPr>
        <w:t xml:space="preserve">utti i tempi della storia umana. Il ritrovamento di falcetti con inserti di ossidiana tagliente, nel villaggio di </w:t>
      </w:r>
      <w:proofErr w:type="spellStart"/>
      <w:r>
        <w:rPr>
          <w:rFonts w:ascii="Times New Roman" w:hAnsi="Times New Roman" w:cs="Times New Roman"/>
          <w:snapToGrid w:val="0"/>
          <w:sz w:val="24"/>
          <w:szCs w:val="24"/>
          <w:lang w:val="it-IT" w:eastAsia="it-IT"/>
        </w:rPr>
        <w:t>Catal</w:t>
      </w:r>
      <w:proofErr w:type="spellEnd"/>
      <w:r>
        <w:rPr>
          <w:rFonts w:ascii="Times New Roman" w:hAnsi="Times New Roman" w:cs="Times New Roman"/>
          <w:snapToGrid w:val="0"/>
          <w:sz w:val="24"/>
          <w:szCs w:val="24"/>
          <w:lang w:val="it-IT" w:eastAsia="it-IT"/>
        </w:rPr>
        <w:t xml:space="preserve"> </w:t>
      </w:r>
      <w:proofErr w:type="spellStart"/>
      <w:r>
        <w:rPr>
          <w:rFonts w:ascii="Times New Roman" w:hAnsi="Times New Roman" w:cs="Times New Roman"/>
          <w:snapToGrid w:val="0"/>
          <w:sz w:val="24"/>
          <w:szCs w:val="24"/>
          <w:lang w:val="it-IT" w:eastAsia="it-IT"/>
        </w:rPr>
        <w:t>Hujuk</w:t>
      </w:r>
      <w:proofErr w:type="spellEnd"/>
      <w:r>
        <w:rPr>
          <w:rFonts w:ascii="Times New Roman" w:hAnsi="Times New Roman" w:cs="Times New Roman"/>
          <w:snapToGrid w:val="0"/>
          <w:sz w:val="24"/>
          <w:szCs w:val="24"/>
          <w:lang w:val="it-IT" w:eastAsia="it-IT"/>
        </w:rPr>
        <w:t xml:space="preserve"> (Fig. 2.4), ha permesso di tracciare l’espansione della agricoltura, e della coltura di cereali, nell’area mediterranea. Erano semplici bastoni con infisse preziose scaglie di pietra tagliente (Fig. 2.5). </w:t>
      </w:r>
      <w:r w:rsidRPr="00D3340D">
        <w:rPr>
          <w:rFonts w:ascii="Times New Roman" w:hAnsi="Times New Roman" w:cs="Times New Roman"/>
          <w:snapToGrid w:val="0"/>
          <w:sz w:val="24"/>
          <w:szCs w:val="24"/>
          <w:lang w:val="it-IT" w:eastAsia="it-IT"/>
        </w:rPr>
        <w:t>Da raccoglitore e consuma</w:t>
      </w:r>
      <w:r>
        <w:rPr>
          <w:rFonts w:ascii="Times New Roman" w:hAnsi="Times New Roman" w:cs="Times New Roman"/>
          <w:snapToGrid w:val="0"/>
          <w:sz w:val="24"/>
          <w:szCs w:val="24"/>
          <w:lang w:val="it-IT" w:eastAsia="it-IT"/>
        </w:rPr>
        <w:t>tore, l'uomo divenne produttore</w:t>
      </w:r>
      <w:r w:rsidRPr="00D3340D">
        <w:rPr>
          <w:rFonts w:ascii="Times New Roman" w:hAnsi="Times New Roman" w:cs="Times New Roman"/>
          <w:snapToGrid w:val="0"/>
          <w:sz w:val="24"/>
          <w:szCs w:val="24"/>
          <w:lang w:val="it-IT" w:eastAsia="it-IT"/>
        </w:rPr>
        <w:t xml:space="preserve">: da lì il concetto di lavoro, di proprietà, di accumulo, di riserva. </w:t>
      </w:r>
    </w:p>
    <w:p w:rsidR="00393C7E" w:rsidRPr="00FE05B7" w:rsidRDefault="00393C7E" w:rsidP="00FE05B7">
      <w:pPr>
        <w:widowControl w:val="0"/>
        <w:spacing w:after="0" w:line="240" w:lineRule="auto"/>
        <w:rPr>
          <w:rFonts w:ascii="Times New Roman" w:hAnsi="Times New Roman" w:cs="Times New Roman"/>
          <w:snapToGrid w:val="0"/>
          <w:sz w:val="24"/>
          <w:szCs w:val="24"/>
          <w:lang w:val="it-IT" w:eastAsia="it-IT"/>
        </w:rPr>
      </w:pPr>
      <w:r w:rsidRPr="00FE05B7">
        <w:rPr>
          <w:rFonts w:ascii="Times New Roman" w:hAnsi="Times New Roman" w:cs="Times New Roman"/>
          <w:snapToGrid w:val="0"/>
          <w:sz w:val="24"/>
          <w:szCs w:val="24"/>
          <w:lang w:val="it-IT" w:eastAsia="it-IT"/>
        </w:rPr>
        <w:t xml:space="preserve">     Le attività colturali, ed in specie la irrigazione, facilitarono la sopravvivenza, ed il grande sviluppo, di cereali poliploidi (con più copie degli stessi geni) che si formavano naturalmente, e che senza l'uomo non avevano grande possibilità di sopravvivere. E con essi si produssero grandi cambiamenti nei cereali: la spiga divenne più grande, più produttiva, aumentò il tenore proteico e vennero selezionate specie ritenute più vantaggiose (Fig. 2.3 b). In 5000 anni il popolo di neolitici agricoltori si espanse per tutta l'Europa, prendendo il sopravvento, ed in pratica sostituendo, la popolazione mesolitica ivi residente (Fig. 2.6). </w:t>
      </w:r>
    </w:p>
    <w:p w:rsidR="00393C7E"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I grani cambiarono molto e furono selezionati per una sola specif</w:t>
      </w:r>
      <w:r>
        <w:rPr>
          <w:rFonts w:ascii="Times New Roman" w:hAnsi="Times New Roman" w:cs="Times New Roman"/>
          <w:snapToGrid w:val="0"/>
          <w:sz w:val="24"/>
          <w:szCs w:val="24"/>
          <w:lang w:val="it-IT" w:eastAsia="it-IT"/>
        </w:rPr>
        <w:t>ica qualità</w:t>
      </w:r>
      <w:r w:rsidRPr="00D3340D">
        <w:rPr>
          <w:rFonts w:ascii="Times New Roman" w:hAnsi="Times New Roman" w:cs="Times New Roman"/>
          <w:snapToGrid w:val="0"/>
          <w:sz w:val="24"/>
          <w:szCs w:val="24"/>
          <w:lang w:val="it-IT" w:eastAsia="it-IT"/>
        </w:rPr>
        <w:t xml:space="preserve">: la capacità di produrre </w:t>
      </w:r>
      <w:r>
        <w:rPr>
          <w:rFonts w:ascii="Times New Roman" w:hAnsi="Times New Roman" w:cs="Times New Roman"/>
          <w:snapToGrid w:val="0"/>
          <w:sz w:val="24"/>
          <w:szCs w:val="24"/>
          <w:lang w:val="it-IT" w:eastAsia="it-IT"/>
        </w:rPr>
        <w:t xml:space="preserve">più amido, che dava energia, ma anche abbastanza </w:t>
      </w:r>
      <w:proofErr w:type="gramStart"/>
      <w:r w:rsidRPr="00FE05B7">
        <w:rPr>
          <w:rFonts w:ascii="Times New Roman" w:hAnsi="Times New Roman" w:cs="Times New Roman"/>
          <w:i/>
          <w:snapToGrid w:val="0"/>
          <w:sz w:val="24"/>
          <w:szCs w:val="24"/>
          <w:lang w:val="it-IT" w:eastAsia="it-IT"/>
        </w:rPr>
        <w:t>glutine</w:t>
      </w:r>
      <w:r w:rsidR="00FE05B7">
        <w:rPr>
          <w:rFonts w:ascii="Times New Roman" w:hAnsi="Times New Roman" w:cs="Times New Roman"/>
          <w:snapToGrid w:val="0"/>
          <w:sz w:val="24"/>
          <w:szCs w:val="24"/>
          <w:lang w:val="it-IT" w:eastAsia="it-IT"/>
        </w:rPr>
        <w:t xml:space="preserve"> </w:t>
      </w:r>
      <w:r w:rsidRPr="00D3340D">
        <w:rPr>
          <w:rFonts w:ascii="Times New Roman" w:hAnsi="Times New Roman" w:cs="Times New Roman"/>
          <w:snapToGrid w:val="0"/>
          <w:sz w:val="24"/>
          <w:szCs w:val="24"/>
          <w:lang w:val="it-IT" w:eastAsia="it-IT"/>
        </w:rPr>
        <w:t xml:space="preserve"> cioè</w:t>
      </w:r>
      <w:proofErr w:type="gramEnd"/>
      <w:r w:rsidRPr="00D3340D">
        <w:rPr>
          <w:rFonts w:ascii="Times New Roman" w:hAnsi="Times New Roman" w:cs="Times New Roman"/>
          <w:snapToGrid w:val="0"/>
          <w:sz w:val="24"/>
          <w:szCs w:val="24"/>
          <w:lang w:val="it-IT" w:eastAsia="it-IT"/>
        </w:rPr>
        <w:t xml:space="preserve"> colla, legante che era indispensabile per avere prodotti di qualità come il pane lievitato e poi, molto più tardi, la pasta. Non è stato dunque </w:t>
      </w:r>
      <w:r>
        <w:rPr>
          <w:rFonts w:ascii="Times New Roman" w:hAnsi="Times New Roman" w:cs="Times New Roman"/>
          <w:snapToGrid w:val="0"/>
          <w:sz w:val="24"/>
          <w:szCs w:val="24"/>
          <w:lang w:val="it-IT" w:eastAsia="it-IT"/>
        </w:rPr>
        <w:t xml:space="preserve">solo </w:t>
      </w:r>
      <w:r w:rsidRPr="00D3340D">
        <w:rPr>
          <w:rFonts w:ascii="Times New Roman" w:hAnsi="Times New Roman" w:cs="Times New Roman"/>
          <w:snapToGrid w:val="0"/>
          <w:sz w:val="24"/>
          <w:szCs w:val="24"/>
          <w:lang w:val="it-IT" w:eastAsia="it-IT"/>
        </w:rPr>
        <w:t xml:space="preserve">un movente nutrizionale, perché oggi sappiamo che il glutine ha uno scarso valore nutritivo, bensì una </w:t>
      </w:r>
      <w:r>
        <w:rPr>
          <w:rFonts w:ascii="Times New Roman" w:hAnsi="Times New Roman" w:cs="Times New Roman"/>
          <w:snapToGrid w:val="0"/>
          <w:sz w:val="24"/>
          <w:szCs w:val="24"/>
          <w:lang w:val="it-IT" w:eastAsia="it-IT"/>
        </w:rPr>
        <w:t xml:space="preserve">spinta di tipo merceologico. </w:t>
      </w:r>
      <w:proofErr w:type="gramStart"/>
      <w:r>
        <w:rPr>
          <w:rFonts w:ascii="Times New Roman" w:hAnsi="Times New Roman" w:cs="Times New Roman"/>
          <w:snapToGrid w:val="0"/>
          <w:sz w:val="24"/>
          <w:szCs w:val="24"/>
          <w:lang w:val="it-IT" w:eastAsia="it-IT"/>
        </w:rPr>
        <w:t>E'</w:t>
      </w:r>
      <w:proofErr w:type="gramEnd"/>
      <w:r>
        <w:rPr>
          <w:rFonts w:ascii="Times New Roman" w:hAnsi="Times New Roman" w:cs="Times New Roman"/>
          <w:snapToGrid w:val="0"/>
          <w:sz w:val="24"/>
          <w:szCs w:val="24"/>
          <w:lang w:val="it-IT" w:eastAsia="it-IT"/>
        </w:rPr>
        <w:t xml:space="preserve"> stato un processo inarrestabile</w:t>
      </w:r>
      <w:r w:rsidRPr="00D3340D">
        <w:rPr>
          <w:rFonts w:ascii="Times New Roman" w:hAnsi="Times New Roman" w:cs="Times New Roman"/>
          <w:snapToGrid w:val="0"/>
          <w:sz w:val="24"/>
          <w:szCs w:val="24"/>
          <w:lang w:val="it-IT" w:eastAsia="it-IT"/>
        </w:rPr>
        <w:t>: ora abbiamo in tutto il mondo un grano molto produttivo, con una spiga grande, un contenuto proteico elevato, ma, quel che ha contato di più nei secoli, abbiamo</w:t>
      </w:r>
      <w:r>
        <w:rPr>
          <w:rFonts w:ascii="Times New Roman" w:hAnsi="Times New Roman" w:cs="Times New Roman"/>
          <w:snapToGrid w:val="0"/>
          <w:sz w:val="24"/>
          <w:szCs w:val="24"/>
          <w:lang w:val="it-IT" w:eastAsia="it-IT"/>
        </w:rPr>
        <w:t xml:space="preserve"> un contenuto in glutine pari a più del</w:t>
      </w:r>
      <w:r w:rsidR="00FE05B7">
        <w:rPr>
          <w:rFonts w:ascii="Times New Roman" w:hAnsi="Times New Roman" w:cs="Times New Roman"/>
          <w:snapToGrid w:val="0"/>
          <w:sz w:val="24"/>
          <w:szCs w:val="24"/>
          <w:lang w:val="it-IT" w:eastAsia="it-IT"/>
        </w:rPr>
        <w:t xml:space="preserve"> </w:t>
      </w:r>
      <w:r w:rsidRPr="00D3340D">
        <w:rPr>
          <w:rFonts w:ascii="Times New Roman" w:hAnsi="Times New Roman" w:cs="Times New Roman"/>
          <w:snapToGrid w:val="0"/>
          <w:sz w:val="24"/>
          <w:szCs w:val="24"/>
          <w:lang w:val="it-IT" w:eastAsia="it-IT"/>
        </w:rPr>
        <w:lastRenderedPageBreak/>
        <w:t xml:space="preserve">50% del totale delle proteine. Ma non tutti si sono adattati allo straordinario cambiamento: da mangiatori di carni, pesci, vegetali e frutta a consumatori principali, e spesso esclusivi, di grano. </w:t>
      </w:r>
    </w:p>
    <w:p w:rsidR="00393C7E" w:rsidRPr="00D3340D" w:rsidRDefault="00FE05B7"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 xml:space="preserve">     I primi produttori </w:t>
      </w:r>
      <w:r w:rsidR="00393C7E" w:rsidRPr="00FE05B7">
        <w:rPr>
          <w:rFonts w:ascii="Times New Roman" w:hAnsi="Times New Roman" w:cs="Times New Roman"/>
          <w:i/>
          <w:snapToGrid w:val="0"/>
          <w:sz w:val="24"/>
          <w:szCs w:val="24"/>
          <w:lang w:val="it-IT" w:eastAsia="it-IT"/>
        </w:rPr>
        <w:t>industriali</w:t>
      </w:r>
      <w:r w:rsidR="00393C7E" w:rsidRPr="00D3340D">
        <w:rPr>
          <w:rFonts w:ascii="Times New Roman" w:hAnsi="Times New Roman" w:cs="Times New Roman"/>
          <w:snapToGrid w:val="0"/>
          <w:sz w:val="24"/>
          <w:szCs w:val="24"/>
          <w:lang w:val="it-IT" w:eastAsia="it-IT"/>
        </w:rPr>
        <w:t xml:space="preserve"> </w:t>
      </w:r>
      <w:r w:rsidR="00393C7E">
        <w:rPr>
          <w:rFonts w:ascii="Times New Roman" w:hAnsi="Times New Roman" w:cs="Times New Roman"/>
          <w:snapToGrid w:val="0"/>
          <w:sz w:val="24"/>
          <w:szCs w:val="24"/>
          <w:lang w:val="it-IT" w:eastAsia="it-IT"/>
        </w:rPr>
        <w:t>di pane sono stati gli Egiziani</w:t>
      </w:r>
      <w:r w:rsidR="00393C7E" w:rsidRPr="00D3340D">
        <w:rPr>
          <w:rFonts w:ascii="Times New Roman" w:hAnsi="Times New Roman" w:cs="Times New Roman"/>
          <w:snapToGrid w:val="0"/>
          <w:sz w:val="24"/>
          <w:szCs w:val="24"/>
          <w:lang w:val="it-IT" w:eastAsia="it-IT"/>
        </w:rPr>
        <w:t>: già dal 6000 a.C. i cereali erano una quota importante della alimentazione giornaliera, ma erano consumati per lo più in minestre e semolini.</w:t>
      </w:r>
    </w:p>
    <w:p w:rsidR="00393C7E" w:rsidRPr="00D3340D"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Il pane egizio non era lievitato e solo il faraone consumava pane di frumento. Gli Egiziani divennero grandi coltivatori di orzo</w:t>
      </w:r>
      <w:r>
        <w:rPr>
          <w:rFonts w:ascii="Times New Roman" w:hAnsi="Times New Roman" w:cs="Times New Roman"/>
          <w:snapToGrid w:val="0"/>
          <w:sz w:val="24"/>
          <w:szCs w:val="24"/>
          <w:lang w:val="it-IT" w:eastAsia="it-IT"/>
        </w:rPr>
        <w:t>, con il quale facevano il pane</w:t>
      </w:r>
      <w:r w:rsidRPr="00D3340D">
        <w:rPr>
          <w:rFonts w:ascii="Times New Roman" w:hAnsi="Times New Roman" w:cs="Times New Roman"/>
          <w:snapToGrid w:val="0"/>
          <w:sz w:val="24"/>
          <w:szCs w:val="24"/>
          <w:lang w:val="it-IT" w:eastAsia="it-IT"/>
        </w:rPr>
        <w:t>,</w:t>
      </w:r>
      <w:r>
        <w:rPr>
          <w:rFonts w:ascii="Times New Roman" w:hAnsi="Times New Roman" w:cs="Times New Roman"/>
          <w:snapToGrid w:val="0"/>
          <w:sz w:val="24"/>
          <w:szCs w:val="24"/>
          <w:lang w:val="it-IT" w:eastAsia="it-IT"/>
        </w:rPr>
        <w:t xml:space="preserve"> ma molto più la birra</w:t>
      </w:r>
      <w:r w:rsidRPr="00D3340D">
        <w:rPr>
          <w:rFonts w:ascii="Times New Roman" w:hAnsi="Times New Roman" w:cs="Times New Roman"/>
          <w:snapToGrid w:val="0"/>
          <w:sz w:val="24"/>
          <w:szCs w:val="24"/>
          <w:lang w:val="it-IT" w:eastAsia="it-IT"/>
        </w:rPr>
        <w:t>: è probabile che una miscela casuale di farine con lieviti della birra abbia stimolato l'aggiunta di lievit</w:t>
      </w:r>
      <w:r>
        <w:rPr>
          <w:rFonts w:ascii="Times New Roman" w:hAnsi="Times New Roman" w:cs="Times New Roman"/>
          <w:snapToGrid w:val="0"/>
          <w:sz w:val="24"/>
          <w:szCs w:val="24"/>
          <w:lang w:val="it-IT" w:eastAsia="it-IT"/>
        </w:rPr>
        <w:t>i all’</w:t>
      </w:r>
      <w:r w:rsidRPr="00D3340D">
        <w:rPr>
          <w:rFonts w:ascii="Times New Roman" w:hAnsi="Times New Roman" w:cs="Times New Roman"/>
          <w:snapToGrid w:val="0"/>
          <w:sz w:val="24"/>
          <w:szCs w:val="24"/>
          <w:lang w:val="it-IT" w:eastAsia="it-IT"/>
        </w:rPr>
        <w:t>impasto del pane</w:t>
      </w:r>
      <w:r>
        <w:rPr>
          <w:rFonts w:ascii="Times New Roman" w:hAnsi="Times New Roman" w:cs="Times New Roman"/>
          <w:snapToGrid w:val="0"/>
          <w:sz w:val="24"/>
          <w:szCs w:val="24"/>
          <w:lang w:val="it-IT" w:eastAsia="it-IT"/>
        </w:rPr>
        <w:t xml:space="preserve"> (Fig. 2</w:t>
      </w:r>
      <w:r w:rsidRPr="00D3340D">
        <w:rPr>
          <w:rFonts w:ascii="Times New Roman" w:hAnsi="Times New Roman" w:cs="Times New Roman"/>
          <w:snapToGrid w:val="0"/>
          <w:sz w:val="24"/>
          <w:szCs w:val="24"/>
          <w:lang w:val="it-IT" w:eastAsia="it-IT"/>
        </w:rPr>
        <w:t>.</w:t>
      </w:r>
      <w:r>
        <w:rPr>
          <w:rFonts w:ascii="Times New Roman" w:hAnsi="Times New Roman" w:cs="Times New Roman"/>
          <w:snapToGrid w:val="0"/>
          <w:sz w:val="24"/>
          <w:szCs w:val="24"/>
          <w:lang w:val="it-IT" w:eastAsia="it-IT"/>
        </w:rPr>
        <w:t>7)</w:t>
      </w:r>
    </w:p>
    <w:p w:rsidR="00393C7E" w:rsidRPr="00D3340D"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I Greci importarono l'arte della panificazione dagli Egiziani, ma dive</w:t>
      </w:r>
      <w:r>
        <w:rPr>
          <w:rFonts w:ascii="Times New Roman" w:hAnsi="Times New Roman" w:cs="Times New Roman"/>
          <w:snapToGrid w:val="0"/>
          <w:sz w:val="24"/>
          <w:szCs w:val="24"/>
          <w:lang w:val="it-IT" w:eastAsia="it-IT"/>
        </w:rPr>
        <w:t>nnero presto dei maestri</w:t>
      </w:r>
      <w:r w:rsidRPr="00D3340D">
        <w:rPr>
          <w:rFonts w:ascii="Times New Roman" w:hAnsi="Times New Roman" w:cs="Times New Roman"/>
          <w:snapToGrid w:val="0"/>
          <w:sz w:val="24"/>
          <w:szCs w:val="24"/>
          <w:lang w:val="it-IT" w:eastAsia="it-IT"/>
        </w:rPr>
        <w:t xml:space="preserve">: </w:t>
      </w:r>
      <w:proofErr w:type="spellStart"/>
      <w:r w:rsidRPr="00D3340D">
        <w:rPr>
          <w:rFonts w:ascii="Times New Roman" w:hAnsi="Times New Roman" w:cs="Times New Roman"/>
          <w:snapToGrid w:val="0"/>
          <w:sz w:val="24"/>
          <w:szCs w:val="24"/>
          <w:lang w:val="it-IT" w:eastAsia="it-IT"/>
        </w:rPr>
        <w:t>Crisippo</w:t>
      </w:r>
      <w:proofErr w:type="spellEnd"/>
      <w:r w:rsidRPr="00D3340D">
        <w:rPr>
          <w:rFonts w:ascii="Times New Roman" w:hAnsi="Times New Roman" w:cs="Times New Roman"/>
          <w:snapToGrid w:val="0"/>
          <w:sz w:val="24"/>
          <w:szCs w:val="24"/>
          <w:lang w:val="it-IT" w:eastAsia="it-IT"/>
        </w:rPr>
        <w:t xml:space="preserve"> descrive nel 240 a.C. ben 72 tipi di pane nel suo manuale su 'L'arte di panificare'. </w:t>
      </w:r>
    </w:p>
    <w:p w:rsidR="00393C7E" w:rsidRPr="00F87411"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I Romani non conoscevano l'arte</w:t>
      </w:r>
      <w:r>
        <w:rPr>
          <w:rFonts w:ascii="Times New Roman" w:hAnsi="Times New Roman" w:cs="Times New Roman"/>
          <w:snapToGrid w:val="0"/>
          <w:sz w:val="24"/>
          <w:szCs w:val="24"/>
          <w:lang w:val="it-IT" w:eastAsia="it-IT"/>
        </w:rPr>
        <w:t xml:space="preserve"> della panificazione</w:t>
      </w:r>
      <w:r w:rsidRPr="00D3340D">
        <w:rPr>
          <w:rFonts w:ascii="Times New Roman" w:hAnsi="Times New Roman" w:cs="Times New Roman"/>
          <w:snapToGrid w:val="0"/>
          <w:sz w:val="24"/>
          <w:szCs w:val="24"/>
          <w:lang w:val="it-IT" w:eastAsia="it-IT"/>
        </w:rPr>
        <w:t xml:space="preserve">: mangiavano la </w:t>
      </w:r>
      <w:proofErr w:type="spellStart"/>
      <w:r w:rsidRPr="00FE05B7">
        <w:rPr>
          <w:rFonts w:ascii="Times New Roman" w:hAnsi="Times New Roman" w:cs="Times New Roman"/>
          <w:i/>
          <w:snapToGrid w:val="0"/>
          <w:sz w:val="24"/>
          <w:szCs w:val="24"/>
          <w:lang w:val="it-IT" w:eastAsia="it-IT"/>
        </w:rPr>
        <w:t>puls</w:t>
      </w:r>
      <w:proofErr w:type="spellEnd"/>
      <w:r w:rsidRPr="00D3340D">
        <w:rPr>
          <w:rFonts w:ascii="Times New Roman" w:hAnsi="Times New Roman" w:cs="Times New Roman"/>
          <w:snapToGrid w:val="0"/>
          <w:sz w:val="24"/>
          <w:szCs w:val="24"/>
          <w:lang w:val="it-IT" w:eastAsia="it-IT"/>
        </w:rPr>
        <w:t xml:space="preserve"> una m</w:t>
      </w:r>
      <w:r>
        <w:rPr>
          <w:rFonts w:ascii="Times New Roman" w:hAnsi="Times New Roman" w:cs="Times New Roman"/>
          <w:snapToGrid w:val="0"/>
          <w:sz w:val="24"/>
          <w:szCs w:val="24"/>
          <w:lang w:val="it-IT" w:eastAsia="it-IT"/>
        </w:rPr>
        <w:t xml:space="preserve">inestra, del tipo d'un </w:t>
      </w:r>
      <w:proofErr w:type="spellStart"/>
      <w:r>
        <w:rPr>
          <w:rFonts w:ascii="Times New Roman" w:hAnsi="Times New Roman" w:cs="Times New Roman"/>
          <w:snapToGrid w:val="0"/>
          <w:sz w:val="24"/>
          <w:szCs w:val="24"/>
          <w:lang w:val="it-IT" w:eastAsia="it-IT"/>
        </w:rPr>
        <w:t>porridge</w:t>
      </w:r>
      <w:proofErr w:type="spellEnd"/>
      <w:r w:rsidRPr="00D3340D">
        <w:rPr>
          <w:rFonts w:ascii="Times New Roman" w:hAnsi="Times New Roman" w:cs="Times New Roman"/>
          <w:snapToGrid w:val="0"/>
          <w:sz w:val="24"/>
          <w:szCs w:val="24"/>
          <w:lang w:val="it-IT" w:eastAsia="it-IT"/>
        </w:rPr>
        <w:t>, fatta di farro ed altri grani. Nel 168 a.C. i Romani catturarono in Macedonia cinque schiavi panificatori greci. Essi ebbero salva la vita in cambio della trasmissione dell'</w:t>
      </w:r>
      <w:r>
        <w:rPr>
          <w:rFonts w:ascii="Times New Roman" w:hAnsi="Times New Roman" w:cs="Times New Roman"/>
          <w:snapToGrid w:val="0"/>
          <w:sz w:val="24"/>
          <w:szCs w:val="24"/>
          <w:lang w:val="it-IT" w:eastAsia="it-IT"/>
        </w:rPr>
        <w:t xml:space="preserve">arte di panificare. Già nel </w:t>
      </w:r>
      <w:r w:rsidRPr="00D3340D">
        <w:rPr>
          <w:rFonts w:ascii="Times New Roman" w:hAnsi="Times New Roman" w:cs="Times New Roman"/>
          <w:snapToGrid w:val="0"/>
          <w:sz w:val="24"/>
          <w:szCs w:val="24"/>
          <w:lang w:val="it-IT" w:eastAsia="it-IT"/>
        </w:rPr>
        <w:t xml:space="preserve">147 a.C. fu fondato a Roma un </w:t>
      </w:r>
      <w:proofErr w:type="spellStart"/>
      <w:r w:rsidRPr="00D81C4E">
        <w:rPr>
          <w:rFonts w:ascii="Times New Roman" w:hAnsi="Times New Roman" w:cs="Times New Roman"/>
          <w:i/>
          <w:snapToGrid w:val="0"/>
          <w:sz w:val="24"/>
          <w:szCs w:val="24"/>
          <w:lang w:val="it-IT" w:eastAsia="it-IT"/>
        </w:rPr>
        <w:t>Collegium</w:t>
      </w:r>
      <w:proofErr w:type="spellEnd"/>
      <w:r w:rsidRPr="00D81C4E">
        <w:rPr>
          <w:rFonts w:ascii="Times New Roman" w:hAnsi="Times New Roman" w:cs="Times New Roman"/>
          <w:i/>
          <w:snapToGrid w:val="0"/>
          <w:sz w:val="24"/>
          <w:szCs w:val="24"/>
          <w:lang w:val="it-IT" w:eastAsia="it-IT"/>
        </w:rPr>
        <w:t xml:space="preserve"> </w:t>
      </w:r>
      <w:proofErr w:type="spellStart"/>
      <w:r w:rsidRPr="00D81C4E">
        <w:rPr>
          <w:rFonts w:ascii="Times New Roman" w:hAnsi="Times New Roman" w:cs="Times New Roman"/>
          <w:i/>
          <w:snapToGrid w:val="0"/>
          <w:sz w:val="24"/>
          <w:szCs w:val="24"/>
          <w:lang w:val="it-IT" w:eastAsia="it-IT"/>
        </w:rPr>
        <w:t>Pistores</w:t>
      </w:r>
      <w:proofErr w:type="spellEnd"/>
      <w:r w:rsidRPr="00D3340D">
        <w:rPr>
          <w:rFonts w:ascii="Times New Roman" w:hAnsi="Times New Roman" w:cs="Times New Roman"/>
          <w:snapToGrid w:val="0"/>
          <w:sz w:val="24"/>
          <w:szCs w:val="24"/>
          <w:lang w:val="it-IT" w:eastAsia="it-IT"/>
        </w:rPr>
        <w:t xml:space="preserve">, </w:t>
      </w:r>
      <w:proofErr w:type="spellStart"/>
      <w:r w:rsidRPr="00D3340D">
        <w:rPr>
          <w:rFonts w:ascii="Times New Roman" w:hAnsi="Times New Roman" w:cs="Times New Roman"/>
          <w:snapToGrid w:val="0"/>
          <w:sz w:val="24"/>
          <w:szCs w:val="24"/>
          <w:lang w:val="it-IT" w:eastAsia="it-IT"/>
        </w:rPr>
        <w:t>finchè</w:t>
      </w:r>
      <w:proofErr w:type="spellEnd"/>
      <w:r w:rsidRPr="00D3340D">
        <w:rPr>
          <w:rFonts w:ascii="Times New Roman" w:hAnsi="Times New Roman" w:cs="Times New Roman"/>
          <w:snapToGrid w:val="0"/>
          <w:sz w:val="24"/>
          <w:szCs w:val="24"/>
          <w:lang w:val="it-IT" w:eastAsia="it-IT"/>
        </w:rPr>
        <w:t xml:space="preserve"> il grano, ed il pane, divenne simbolo stesso della vita sociale romana.</w:t>
      </w:r>
      <w:r w:rsidR="00FE05B7">
        <w:rPr>
          <w:rFonts w:ascii="Times New Roman" w:hAnsi="Times New Roman" w:cs="Times New Roman"/>
          <w:snapToGrid w:val="0"/>
          <w:sz w:val="24"/>
          <w:szCs w:val="24"/>
          <w:lang w:val="it-IT" w:eastAsia="it-IT"/>
        </w:rPr>
        <w:t xml:space="preserve"> </w:t>
      </w:r>
      <w:r w:rsidRPr="00F87411">
        <w:rPr>
          <w:rFonts w:ascii="Times New Roman" w:hAnsi="Times New Roman" w:cs="Times New Roman"/>
          <w:sz w:val="24"/>
          <w:szCs w:val="24"/>
          <w:lang w:val="it-IT"/>
        </w:rPr>
        <w:t>Da allora i Romani divennero i grandi diffusori della coltivazione del grano nel mondo</w:t>
      </w:r>
      <w:r>
        <w:rPr>
          <w:rFonts w:ascii="Times New Roman" w:hAnsi="Times New Roman" w:cs="Times New Roman"/>
          <w:sz w:val="24"/>
          <w:szCs w:val="24"/>
          <w:lang w:val="it-IT"/>
        </w:rPr>
        <w:t xml:space="preserve">, fecero del Nord Africa e della Sicilia il loro </w:t>
      </w:r>
      <w:proofErr w:type="gramStart"/>
      <w:r>
        <w:rPr>
          <w:rFonts w:ascii="Times New Roman" w:hAnsi="Times New Roman" w:cs="Times New Roman"/>
          <w:sz w:val="24"/>
          <w:szCs w:val="24"/>
          <w:lang w:val="it-IT"/>
        </w:rPr>
        <w:t xml:space="preserve">granaio, </w:t>
      </w:r>
      <w:r w:rsidRPr="00F87411">
        <w:rPr>
          <w:rFonts w:ascii="Times New Roman" w:hAnsi="Times New Roman" w:cs="Times New Roman"/>
          <w:sz w:val="24"/>
          <w:szCs w:val="24"/>
          <w:lang w:val="it-IT"/>
        </w:rPr>
        <w:t xml:space="preserve"> e</w:t>
      </w:r>
      <w:proofErr w:type="gramEnd"/>
      <w:r w:rsidRPr="00F87411">
        <w:rPr>
          <w:rFonts w:ascii="Times New Roman" w:hAnsi="Times New Roman" w:cs="Times New Roman"/>
          <w:sz w:val="24"/>
          <w:szCs w:val="24"/>
          <w:lang w:val="it-IT"/>
        </w:rPr>
        <w:t xml:space="preserve"> svilupparono le</w:t>
      </w:r>
      <w:r w:rsidRPr="00F87411">
        <w:rPr>
          <w:rFonts w:ascii="Times New Roman" w:hAnsi="Times New Roman" w:cs="Times New Roman"/>
          <w:i/>
          <w:sz w:val="24"/>
          <w:szCs w:val="24"/>
          <w:lang w:val="it-IT"/>
        </w:rPr>
        <w:t xml:space="preserve"> </w:t>
      </w:r>
      <w:proofErr w:type="spellStart"/>
      <w:r w:rsidRPr="00F87411">
        <w:rPr>
          <w:rFonts w:ascii="Times New Roman" w:hAnsi="Times New Roman" w:cs="Times New Roman"/>
          <w:i/>
          <w:sz w:val="24"/>
          <w:szCs w:val="24"/>
          <w:lang w:val="it-IT"/>
        </w:rPr>
        <w:t>lex</w:t>
      </w:r>
      <w:proofErr w:type="spellEnd"/>
      <w:r w:rsidRPr="00F87411">
        <w:rPr>
          <w:rFonts w:ascii="Times New Roman" w:hAnsi="Times New Roman" w:cs="Times New Roman"/>
          <w:i/>
          <w:sz w:val="24"/>
          <w:szCs w:val="24"/>
          <w:lang w:val="it-IT"/>
        </w:rPr>
        <w:t xml:space="preserve"> frumentarie</w:t>
      </w:r>
      <w:r w:rsidRPr="00F87411">
        <w:rPr>
          <w:rFonts w:ascii="Times New Roman" w:hAnsi="Times New Roman" w:cs="Times New Roman"/>
          <w:sz w:val="24"/>
          <w:szCs w:val="24"/>
          <w:lang w:val="it-IT"/>
        </w:rPr>
        <w:t>, destinate a garantire a ciascun cittadino romano una quota definita di grano ogni anno. Già nella tarda epoca romana la celiachia era descritta con notevoli dettagli clinici, ma ancora non si comprendeva che era dovuta al consumo di cereali tossici.</w:t>
      </w:r>
    </w:p>
    <w:p w:rsidR="00393C7E" w:rsidRPr="00D3340D"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p>
    <w:p w:rsidR="00393C7E" w:rsidRPr="00D3340D"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Dunque ciò è </w:t>
      </w:r>
      <w:r>
        <w:rPr>
          <w:rFonts w:ascii="Times New Roman" w:hAnsi="Times New Roman" w:cs="Times New Roman"/>
          <w:snapToGrid w:val="0"/>
          <w:sz w:val="24"/>
          <w:szCs w:val="24"/>
          <w:lang w:val="it-IT" w:eastAsia="it-IT"/>
        </w:rPr>
        <w:t>accaduto in epoca molto recente</w:t>
      </w:r>
      <w:r w:rsidRPr="00D3340D">
        <w:rPr>
          <w:rFonts w:ascii="Times New Roman" w:hAnsi="Times New Roman" w:cs="Times New Roman"/>
          <w:snapToGrid w:val="0"/>
          <w:sz w:val="24"/>
          <w:szCs w:val="24"/>
          <w:lang w:val="it-IT" w:eastAsia="it-IT"/>
        </w:rPr>
        <w:t>: troppo breve per cambiare il patrimonio genetico di una popolazione. Una percentua</w:t>
      </w:r>
      <w:r>
        <w:rPr>
          <w:rFonts w:ascii="Times New Roman" w:hAnsi="Times New Roman" w:cs="Times New Roman"/>
          <w:snapToGrid w:val="0"/>
          <w:sz w:val="24"/>
          <w:szCs w:val="24"/>
          <w:lang w:val="it-IT" w:eastAsia="it-IT"/>
        </w:rPr>
        <w:t>le significativa (fino al 2</w:t>
      </w:r>
      <w:r w:rsidRPr="00D3340D">
        <w:rPr>
          <w:rFonts w:ascii="Times New Roman" w:hAnsi="Times New Roman" w:cs="Times New Roman"/>
          <w:snapToGrid w:val="0"/>
          <w:sz w:val="24"/>
          <w:szCs w:val="24"/>
          <w:lang w:val="it-IT" w:eastAsia="it-IT"/>
        </w:rPr>
        <w:t>% attuale) dei popoli mesolitici residenti non si adatta</w:t>
      </w:r>
      <w:r w:rsidR="00FE05B7">
        <w:rPr>
          <w:rFonts w:ascii="Times New Roman" w:hAnsi="Times New Roman" w:cs="Times New Roman"/>
          <w:snapToGrid w:val="0"/>
          <w:sz w:val="24"/>
          <w:szCs w:val="24"/>
          <w:lang w:val="it-IT" w:eastAsia="it-IT"/>
        </w:rPr>
        <w:t xml:space="preserve">rono al nuovo </w:t>
      </w:r>
      <w:r w:rsidRPr="00FE05B7">
        <w:rPr>
          <w:rFonts w:ascii="Times New Roman" w:hAnsi="Times New Roman" w:cs="Times New Roman"/>
          <w:i/>
          <w:snapToGrid w:val="0"/>
          <w:sz w:val="24"/>
          <w:szCs w:val="24"/>
          <w:lang w:val="it-IT" w:eastAsia="it-IT"/>
        </w:rPr>
        <w:t>antigene</w:t>
      </w:r>
      <w:r w:rsidRPr="00D3340D">
        <w:rPr>
          <w:rFonts w:ascii="Times New Roman" w:hAnsi="Times New Roman" w:cs="Times New Roman"/>
          <w:snapToGrid w:val="0"/>
          <w:sz w:val="24"/>
          <w:szCs w:val="24"/>
          <w:lang w:val="it-IT" w:eastAsia="it-IT"/>
        </w:rPr>
        <w:t xml:space="preserve"> alimentare. Essi infatti hanno un sistema di riconoscimento degli antigeni estranei (HLA) molto specifico, probabilmente selezionato nei millenni p</w:t>
      </w:r>
      <w:r>
        <w:rPr>
          <w:rFonts w:ascii="Times New Roman" w:hAnsi="Times New Roman" w:cs="Times New Roman"/>
          <w:snapToGrid w:val="0"/>
          <w:sz w:val="24"/>
          <w:szCs w:val="24"/>
          <w:lang w:val="it-IT" w:eastAsia="it-IT"/>
        </w:rPr>
        <w:t>er la sua capacità</w:t>
      </w:r>
      <w:r w:rsidRPr="00D3340D">
        <w:rPr>
          <w:rFonts w:ascii="Times New Roman" w:hAnsi="Times New Roman" w:cs="Times New Roman"/>
          <w:snapToGrid w:val="0"/>
          <w:sz w:val="24"/>
          <w:szCs w:val="24"/>
          <w:lang w:val="it-IT" w:eastAsia="it-IT"/>
        </w:rPr>
        <w:t xml:space="preserve"> di contribuire alle difese contro microor</w:t>
      </w:r>
      <w:r>
        <w:rPr>
          <w:rFonts w:ascii="Times New Roman" w:hAnsi="Times New Roman" w:cs="Times New Roman"/>
          <w:snapToGrid w:val="0"/>
          <w:sz w:val="24"/>
          <w:szCs w:val="24"/>
          <w:lang w:val="it-IT" w:eastAsia="it-IT"/>
        </w:rPr>
        <w:t xml:space="preserve">ganismi e parassiti mortali. </w:t>
      </w:r>
      <w:proofErr w:type="gramStart"/>
      <w:r>
        <w:rPr>
          <w:rFonts w:ascii="Times New Roman" w:hAnsi="Times New Roman" w:cs="Times New Roman"/>
          <w:snapToGrid w:val="0"/>
          <w:sz w:val="24"/>
          <w:szCs w:val="24"/>
          <w:lang w:val="it-IT" w:eastAsia="it-IT"/>
        </w:rPr>
        <w:t>E'</w:t>
      </w:r>
      <w:proofErr w:type="gramEnd"/>
      <w:r>
        <w:rPr>
          <w:rFonts w:ascii="Times New Roman" w:hAnsi="Times New Roman" w:cs="Times New Roman"/>
          <w:snapToGrid w:val="0"/>
          <w:sz w:val="24"/>
          <w:szCs w:val="24"/>
          <w:lang w:val="it-IT" w:eastAsia="it-IT"/>
        </w:rPr>
        <w:t xml:space="preserve"> </w:t>
      </w:r>
      <w:r w:rsidRPr="00D3340D">
        <w:rPr>
          <w:rFonts w:ascii="Times New Roman" w:hAnsi="Times New Roman" w:cs="Times New Roman"/>
          <w:snapToGrid w:val="0"/>
          <w:sz w:val="24"/>
          <w:szCs w:val="24"/>
          <w:lang w:val="it-IT" w:eastAsia="it-IT"/>
        </w:rPr>
        <w:t>questo stesso sistema che non riesce a ricono</w:t>
      </w:r>
      <w:r w:rsidR="00FE05B7">
        <w:rPr>
          <w:rFonts w:ascii="Times New Roman" w:hAnsi="Times New Roman" w:cs="Times New Roman"/>
          <w:snapToGrid w:val="0"/>
          <w:sz w:val="24"/>
          <w:szCs w:val="24"/>
          <w:lang w:val="it-IT" w:eastAsia="it-IT"/>
        </w:rPr>
        <w:t xml:space="preserve">scere il glutine come proteina </w:t>
      </w:r>
      <w:r w:rsidR="00FE05B7" w:rsidRPr="00FE05B7">
        <w:rPr>
          <w:rFonts w:ascii="Times New Roman" w:hAnsi="Times New Roman" w:cs="Times New Roman"/>
          <w:i/>
          <w:snapToGrid w:val="0"/>
          <w:sz w:val="24"/>
          <w:szCs w:val="24"/>
          <w:lang w:val="it-IT" w:eastAsia="it-IT"/>
        </w:rPr>
        <w:t>tollerabile</w:t>
      </w:r>
      <w:r w:rsidRPr="00D3340D">
        <w:rPr>
          <w:rFonts w:ascii="Times New Roman" w:hAnsi="Times New Roman" w:cs="Times New Roman"/>
          <w:snapToGrid w:val="0"/>
          <w:sz w:val="24"/>
          <w:szCs w:val="24"/>
          <w:lang w:val="it-IT" w:eastAsia="it-IT"/>
        </w:rPr>
        <w:t xml:space="preserve">, ma, ritenendolo analogo ad una antigene ostile, ne provoca una risposta immunitaria </w:t>
      </w:r>
      <w:r w:rsidRPr="00FE05B7">
        <w:rPr>
          <w:rFonts w:ascii="Times New Roman" w:hAnsi="Times New Roman" w:cs="Times New Roman"/>
          <w:i/>
          <w:snapToGrid w:val="0"/>
          <w:sz w:val="24"/>
          <w:szCs w:val="24"/>
          <w:lang w:val="it-IT" w:eastAsia="it-IT"/>
        </w:rPr>
        <w:t>irragionevole</w:t>
      </w:r>
      <w:r w:rsidRPr="00D3340D">
        <w:rPr>
          <w:rFonts w:ascii="Times New Roman" w:hAnsi="Times New Roman" w:cs="Times New Roman"/>
          <w:snapToGrid w:val="0"/>
          <w:sz w:val="24"/>
          <w:szCs w:val="24"/>
          <w:lang w:val="it-IT" w:eastAsia="it-IT"/>
        </w:rPr>
        <w:t xml:space="preserve"> che innesca sfortunatamente l'autoimmunità.</w:t>
      </w:r>
    </w:p>
    <w:p w:rsidR="00393C7E"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     Questo popo</w:t>
      </w:r>
      <w:r>
        <w:rPr>
          <w:rFonts w:ascii="Times New Roman" w:hAnsi="Times New Roman" w:cs="Times New Roman"/>
          <w:snapToGrid w:val="0"/>
          <w:sz w:val="24"/>
          <w:szCs w:val="24"/>
          <w:lang w:val="it-IT" w:eastAsia="it-IT"/>
        </w:rPr>
        <w:t>lo di antichi guerrieri, esposto</w:t>
      </w:r>
      <w:r w:rsidRPr="00D3340D">
        <w:rPr>
          <w:rFonts w:ascii="Times New Roman" w:hAnsi="Times New Roman" w:cs="Times New Roman"/>
          <w:snapToGrid w:val="0"/>
          <w:sz w:val="24"/>
          <w:szCs w:val="24"/>
          <w:lang w:val="it-IT" w:eastAsia="it-IT"/>
        </w:rPr>
        <w:t xml:space="preserve"> ai primi grani </w:t>
      </w:r>
      <w:r>
        <w:rPr>
          <w:rFonts w:ascii="Times New Roman" w:hAnsi="Times New Roman" w:cs="Times New Roman"/>
          <w:snapToGrid w:val="0"/>
          <w:sz w:val="24"/>
          <w:szCs w:val="24"/>
          <w:lang w:val="it-IT" w:eastAsia="it-IT"/>
        </w:rPr>
        <w:t>poco produttivi, non ne avevano</w:t>
      </w:r>
      <w:r w:rsidRPr="00D3340D">
        <w:rPr>
          <w:rFonts w:ascii="Times New Roman" w:hAnsi="Times New Roman" w:cs="Times New Roman"/>
          <w:snapToGrid w:val="0"/>
          <w:sz w:val="24"/>
          <w:szCs w:val="24"/>
          <w:lang w:val="it-IT" w:eastAsia="it-IT"/>
        </w:rPr>
        <w:t xml:space="preserve"> probabilmente avuto gran nocumento. Ma quando l'o</w:t>
      </w:r>
      <w:r w:rsidR="00FE05B7">
        <w:rPr>
          <w:rFonts w:ascii="Times New Roman" w:hAnsi="Times New Roman" w:cs="Times New Roman"/>
          <w:snapToGrid w:val="0"/>
          <w:sz w:val="24"/>
          <w:szCs w:val="24"/>
          <w:lang w:val="it-IT" w:eastAsia="it-IT"/>
        </w:rPr>
        <w:t xml:space="preserve">pera umana ha sviluppato grani </w:t>
      </w:r>
      <w:r w:rsidR="00FE05B7" w:rsidRPr="00FE05B7">
        <w:rPr>
          <w:rFonts w:ascii="Times New Roman" w:hAnsi="Times New Roman" w:cs="Times New Roman"/>
          <w:i/>
          <w:snapToGrid w:val="0"/>
          <w:sz w:val="24"/>
          <w:szCs w:val="24"/>
          <w:lang w:val="it-IT" w:eastAsia="it-IT"/>
        </w:rPr>
        <w:t>moderni</w:t>
      </w:r>
      <w:r w:rsidRPr="00FE05B7">
        <w:rPr>
          <w:rFonts w:ascii="Times New Roman" w:hAnsi="Times New Roman" w:cs="Times New Roman"/>
          <w:i/>
          <w:snapToGrid w:val="0"/>
          <w:sz w:val="24"/>
          <w:szCs w:val="24"/>
          <w:lang w:val="it-IT" w:eastAsia="it-IT"/>
        </w:rPr>
        <w:t xml:space="preserve"> </w:t>
      </w:r>
      <w:r w:rsidRPr="00D3340D">
        <w:rPr>
          <w:rFonts w:ascii="Times New Roman" w:hAnsi="Times New Roman" w:cs="Times New Roman"/>
          <w:snapToGrid w:val="0"/>
          <w:sz w:val="24"/>
          <w:szCs w:val="24"/>
          <w:lang w:val="it-IT" w:eastAsia="it-IT"/>
        </w:rPr>
        <w:t xml:space="preserve">con quantità </w:t>
      </w:r>
      <w:r w:rsidRPr="00FE05B7">
        <w:rPr>
          <w:rFonts w:ascii="Times New Roman" w:hAnsi="Times New Roman" w:cs="Times New Roman"/>
          <w:i/>
          <w:snapToGrid w:val="0"/>
          <w:sz w:val="24"/>
          <w:szCs w:val="24"/>
          <w:lang w:val="it-IT" w:eastAsia="it-IT"/>
        </w:rPr>
        <w:t>industriali</w:t>
      </w:r>
      <w:r w:rsidRPr="00D3340D">
        <w:rPr>
          <w:rFonts w:ascii="Times New Roman" w:hAnsi="Times New Roman" w:cs="Times New Roman"/>
          <w:snapToGrid w:val="0"/>
          <w:sz w:val="24"/>
          <w:szCs w:val="24"/>
          <w:lang w:val="it-IT" w:eastAsia="it-IT"/>
        </w:rPr>
        <w:t xml:space="preserve"> di glutine, hanno manifestato l'intolleranza e la malattia.</w:t>
      </w:r>
    </w:p>
    <w:p w:rsidR="00393C7E" w:rsidRPr="00752FE8"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La celiachia non diagnosticata</w:t>
      </w:r>
      <w:r w:rsidRPr="00D3340D">
        <w:rPr>
          <w:rFonts w:ascii="Times New Roman" w:hAnsi="Times New Roman" w:cs="Times New Roman"/>
          <w:snapToGrid w:val="0"/>
          <w:sz w:val="24"/>
          <w:szCs w:val="24"/>
          <w:lang w:val="it-IT" w:eastAsia="it-IT"/>
        </w:rPr>
        <w:t xml:space="preserve">, fino agli anni più recenti, esponeva a rischi di infezioni frequentemente mortali nell'infanzia. Per questo la celiachia era ignota. Fino agli anni 60 nel Sud Italia una causa frequente di mortalità infantile </w:t>
      </w:r>
      <w:r>
        <w:rPr>
          <w:rFonts w:ascii="Times New Roman" w:hAnsi="Times New Roman" w:cs="Times New Roman"/>
          <w:snapToGrid w:val="0"/>
          <w:sz w:val="24"/>
          <w:szCs w:val="24"/>
          <w:lang w:val="it-IT" w:eastAsia="it-IT"/>
        </w:rPr>
        <w:t>era la gastroenterite infettiva</w:t>
      </w:r>
      <w:r w:rsidRPr="00D3340D">
        <w:rPr>
          <w:rFonts w:ascii="Times New Roman" w:hAnsi="Times New Roman" w:cs="Times New Roman"/>
          <w:snapToGrid w:val="0"/>
          <w:sz w:val="24"/>
          <w:szCs w:val="24"/>
          <w:lang w:val="it-IT" w:eastAsia="it-IT"/>
        </w:rPr>
        <w:t>: circa il 23% dei morti nel primo anno di vita nella periferia urbana di Napoli era dovuta a questa causa.  Ora che le infezioni non sono più uno svantaggio selettivo, gli intolleranti sopravvivono e si manifestano in mezzo a noi sempre più numerosi, per effetto della coorte dei nati in epoche più recenti. Sembra che la celiachia si diffonda come una infezione, le r</w:t>
      </w:r>
      <w:r w:rsidR="00183073">
        <w:rPr>
          <w:rFonts w:ascii="Times New Roman" w:hAnsi="Times New Roman" w:cs="Times New Roman"/>
          <w:snapToGrid w:val="0"/>
          <w:sz w:val="24"/>
          <w:szCs w:val="24"/>
          <w:lang w:val="it-IT" w:eastAsia="it-IT"/>
        </w:rPr>
        <w:t xml:space="preserve">iviste scientifiche parlano di </w:t>
      </w:r>
      <w:r w:rsidRPr="00183073">
        <w:rPr>
          <w:rFonts w:ascii="Times New Roman" w:hAnsi="Times New Roman" w:cs="Times New Roman"/>
          <w:i/>
          <w:snapToGrid w:val="0"/>
          <w:sz w:val="24"/>
          <w:szCs w:val="24"/>
          <w:lang w:val="it-IT" w:eastAsia="it-IT"/>
        </w:rPr>
        <w:t>Grand</w:t>
      </w:r>
      <w:r w:rsidR="00183073" w:rsidRPr="00183073">
        <w:rPr>
          <w:rFonts w:ascii="Times New Roman" w:hAnsi="Times New Roman" w:cs="Times New Roman"/>
          <w:i/>
          <w:snapToGrid w:val="0"/>
          <w:sz w:val="24"/>
          <w:szCs w:val="24"/>
          <w:lang w:val="it-IT" w:eastAsia="it-IT"/>
        </w:rPr>
        <w:t>e Boom della Celiachia</w:t>
      </w:r>
      <w:r w:rsidRPr="00D3340D">
        <w:rPr>
          <w:rFonts w:ascii="Times New Roman" w:hAnsi="Times New Roman" w:cs="Times New Roman"/>
          <w:snapToGrid w:val="0"/>
          <w:sz w:val="24"/>
          <w:szCs w:val="24"/>
          <w:lang w:val="it-IT" w:eastAsia="it-IT"/>
        </w:rPr>
        <w:t>: è solo che la scopriamo come è presente in f</w:t>
      </w:r>
      <w:r>
        <w:rPr>
          <w:rFonts w:ascii="Times New Roman" w:hAnsi="Times New Roman" w:cs="Times New Roman"/>
          <w:snapToGrid w:val="0"/>
          <w:sz w:val="24"/>
          <w:szCs w:val="24"/>
          <w:lang w:val="it-IT" w:eastAsia="it-IT"/>
        </w:rPr>
        <w:t>orma chiara, silente</w:t>
      </w:r>
      <w:r w:rsidRPr="00D3340D">
        <w:rPr>
          <w:rFonts w:ascii="Times New Roman" w:hAnsi="Times New Roman" w:cs="Times New Roman"/>
          <w:snapToGrid w:val="0"/>
          <w:sz w:val="24"/>
          <w:szCs w:val="24"/>
          <w:lang w:val="it-IT" w:eastAsia="it-IT"/>
        </w:rPr>
        <w:t xml:space="preserve">, latente o potenziale. Tra le nuove coorti di nati troviamo casi classici, ma tanti invero con sintomi sfumati o del tutto lontani da quelli tipici dell'apparato gastrointestinale. </w:t>
      </w:r>
    </w:p>
    <w:p w:rsidR="00393C7E" w:rsidRPr="00D3340D" w:rsidRDefault="00393C7E" w:rsidP="00393C7E">
      <w:pPr>
        <w:pStyle w:val="Paragrafoelenco"/>
        <w:widowControl w:val="0"/>
        <w:numPr>
          <w:ilvl w:val="0"/>
          <w:numId w:val="1"/>
        </w:numPr>
        <w:spacing w:after="0" w:line="240" w:lineRule="auto"/>
        <w:ind w:left="0" w:firstLine="426"/>
        <w:rPr>
          <w:rFonts w:ascii="Times New Roman" w:hAnsi="Times New Roman" w:cs="Times New Roman"/>
          <w:snapToGrid w:val="0"/>
          <w:sz w:val="24"/>
          <w:szCs w:val="24"/>
          <w:lang w:val="it-IT" w:eastAsia="it-IT"/>
        </w:rPr>
      </w:pPr>
      <w:r w:rsidRPr="00D3340D">
        <w:rPr>
          <w:rFonts w:ascii="Times New Roman" w:hAnsi="Times New Roman" w:cs="Times New Roman"/>
          <w:snapToGrid w:val="0"/>
          <w:sz w:val="24"/>
          <w:szCs w:val="24"/>
          <w:lang w:val="it-IT" w:eastAsia="it-IT"/>
        </w:rPr>
        <w:t xml:space="preserve">I mesolitici sono parte integrante della nostra comunità, il glutine è invece un prodotto commerciale dell'uomo, che ci piace, ma non ha affatto un gran valore nutritivo.  </w:t>
      </w:r>
    </w:p>
    <w:p w:rsidR="00393C7E" w:rsidRPr="005E2769" w:rsidRDefault="00393C7E" w:rsidP="00393C7E">
      <w:pPr>
        <w:pStyle w:val="NormaleWeb"/>
        <w:numPr>
          <w:ilvl w:val="0"/>
          <w:numId w:val="1"/>
        </w:numPr>
        <w:shd w:val="clear" w:color="auto" w:fill="FFFFFF"/>
        <w:spacing w:before="0" w:beforeAutospacing="0" w:after="300" w:afterAutospacing="0" w:line="300" w:lineRule="atLeast"/>
        <w:ind w:left="0" w:firstLine="0"/>
        <w:textAlignment w:val="baseline"/>
        <w:rPr>
          <w:rStyle w:val="Enfasigrassetto"/>
          <w:b w:val="0"/>
          <w:bCs w:val="0"/>
        </w:rPr>
      </w:pPr>
      <w:r w:rsidRPr="00885C57">
        <w:rPr>
          <w:rStyle w:val="Enfasigrassetto"/>
        </w:rPr>
        <w:t>Grani antichi. Sì ma quanto antichi?</w:t>
      </w:r>
    </w:p>
    <w:p w:rsidR="00393C7E" w:rsidRPr="00183073" w:rsidRDefault="00393C7E" w:rsidP="00393C7E">
      <w:pPr>
        <w:pStyle w:val="NormaleWeb"/>
        <w:numPr>
          <w:ilvl w:val="0"/>
          <w:numId w:val="1"/>
        </w:numPr>
        <w:shd w:val="clear" w:color="auto" w:fill="FFFFFF"/>
        <w:spacing w:before="0" w:beforeAutospacing="0" w:after="300" w:afterAutospacing="0" w:line="300" w:lineRule="atLeast"/>
        <w:ind w:left="0" w:firstLine="0"/>
        <w:textAlignment w:val="baseline"/>
      </w:pPr>
      <w:proofErr w:type="gramStart"/>
      <w:r>
        <w:t>E’</w:t>
      </w:r>
      <w:proofErr w:type="gramEnd"/>
      <w:r>
        <w:t xml:space="preserve"> difficile e talora arbitrario definire quali siano i ‘grani antichi’ perché vi è stata una continua manipolazione selettiva da parte dell’uomo sin dagli albori della agricoltura. </w:t>
      </w:r>
      <w:r w:rsidRPr="00885C57">
        <w:t xml:space="preserve">Il grano tenero </w:t>
      </w:r>
      <w:r>
        <w:t>antico ‘</w:t>
      </w:r>
      <w:r w:rsidRPr="00885C57">
        <w:t>originale selvatico</w:t>
      </w:r>
      <w:r>
        <w:t>’</w:t>
      </w:r>
      <w:r w:rsidRPr="00885C57">
        <w:t xml:space="preserve"> non è mai esistito in natura, perché  </w:t>
      </w:r>
      <w:r>
        <w:t xml:space="preserve">questa </w:t>
      </w:r>
      <w:r w:rsidRPr="00885C57">
        <w:t>specie è </w:t>
      </w:r>
      <w:hyperlink r:id="rId5" w:history="1">
        <w:r w:rsidRPr="00183073">
          <w:rPr>
            <w:rStyle w:val="Collegamentoipertestuale"/>
            <w:color w:val="auto"/>
            <w:u w:val="none"/>
            <w:bdr w:val="none" w:sz="0" w:space="0" w:color="auto" w:frame="1"/>
          </w:rPr>
          <w:t>nata per effetto di una fusione genetica, operata dall’uomo,  tra il farro coltivato e una graminacea spontanea</w:t>
        </w:r>
      </w:hyperlink>
      <w:r w:rsidRPr="00183073">
        <w:t>.</w:t>
      </w:r>
    </w:p>
    <w:p w:rsidR="00393C7E" w:rsidRPr="00885C57" w:rsidRDefault="00393C7E" w:rsidP="00393C7E">
      <w:pPr>
        <w:pStyle w:val="NormaleWeb"/>
        <w:numPr>
          <w:ilvl w:val="0"/>
          <w:numId w:val="1"/>
        </w:numPr>
        <w:shd w:val="clear" w:color="auto" w:fill="FFFFFF"/>
        <w:spacing w:before="0" w:beforeAutospacing="0" w:after="0" w:afterAutospacing="0" w:line="300" w:lineRule="atLeast"/>
        <w:ind w:left="0" w:hanging="720"/>
        <w:textAlignment w:val="baseline"/>
      </w:pPr>
      <w:r w:rsidRPr="00885C57">
        <w:lastRenderedPageBreak/>
        <w:t xml:space="preserve">Il Farro </w:t>
      </w:r>
      <w:proofErr w:type="spellStart"/>
      <w:r w:rsidRPr="00885C57">
        <w:t>monococco</w:t>
      </w:r>
      <w:proofErr w:type="spellEnd"/>
      <w:r w:rsidRPr="00885C57">
        <w:t xml:space="preserve">, domesticato 10.000 anni fa è l’unico grano che possiamo definire antico </w:t>
      </w:r>
      <w:proofErr w:type="spellStart"/>
      <w:r w:rsidRPr="00885C57">
        <w:t>perchè</w:t>
      </w:r>
      <w:proofErr w:type="spellEnd"/>
      <w:r w:rsidRPr="00885C57">
        <w:t xml:space="preserve"> era geneticamente semplice, con 14 cromosomi, ma certo con caratteristiche </w:t>
      </w:r>
      <w:proofErr w:type="spellStart"/>
      <w:r w:rsidRPr="00885C57">
        <w:t>panificatorie</w:t>
      </w:r>
      <w:proofErr w:type="spellEnd"/>
      <w:r w:rsidRPr="00885C57">
        <w:t xml:space="preserve"> inferiori a quello che lo avrebbe soppiantato: il farro dicocco, che già mostrava una amplificazione dei suoi geni</w:t>
      </w:r>
      <w:r>
        <w:t>.</w:t>
      </w:r>
      <w:r w:rsidR="00183073">
        <w:t xml:space="preserve"> Il farro dicocco era il vero </w:t>
      </w:r>
      <w:r w:rsidRPr="00183073">
        <w:rPr>
          <w:i/>
        </w:rPr>
        <w:t>grano dell’antichità</w:t>
      </w:r>
      <w:r w:rsidRPr="00885C57">
        <w:t>, consumato in gran quantità dai Romani</w:t>
      </w:r>
      <w:r>
        <w:t xml:space="preserve"> (Fig. 2.8)</w:t>
      </w:r>
      <w:r w:rsidR="00183073">
        <w:t xml:space="preserve">. </w:t>
      </w:r>
      <w:r w:rsidRPr="00885C57">
        <w:t xml:space="preserve"> Le migliori capacità agronomiche e gastronomiche del farro sono dovute all’aggiunta di decine di migliaia di geni sui 14 cromosomi donati da un’erba selvatica. Alcune mutazioni genetiche porteranno poi al grano duro (</w:t>
      </w:r>
      <w:proofErr w:type="spellStart"/>
      <w:r w:rsidRPr="00885C57">
        <w:rPr>
          <w:rStyle w:val="Enfasicorsivo"/>
          <w:rFonts w:eastAsiaTheme="majorEastAsia"/>
          <w:bdr w:val="none" w:sz="0" w:space="0" w:color="auto" w:frame="1"/>
        </w:rPr>
        <w:t>Triticum</w:t>
      </w:r>
      <w:proofErr w:type="spellEnd"/>
      <w:r w:rsidRPr="00885C57">
        <w:rPr>
          <w:rStyle w:val="Enfasicorsivo"/>
          <w:rFonts w:eastAsiaTheme="majorEastAsia"/>
          <w:bdr w:val="none" w:sz="0" w:space="0" w:color="auto" w:frame="1"/>
        </w:rPr>
        <w:t xml:space="preserve"> </w:t>
      </w:r>
      <w:proofErr w:type="spellStart"/>
      <w:r w:rsidRPr="00885C57">
        <w:rPr>
          <w:rStyle w:val="Enfasicorsivo"/>
          <w:rFonts w:eastAsiaTheme="majorEastAsia"/>
          <w:bdr w:val="none" w:sz="0" w:space="0" w:color="auto" w:frame="1"/>
        </w:rPr>
        <w:t>durum</w:t>
      </w:r>
      <w:proofErr w:type="spellEnd"/>
      <w:r w:rsidRPr="00885C57">
        <w:t>) che usiamo principalmente per la pasta, mentre un’ulteriore fusione genetica con geni provenienti da un’altra graminacea spontanea porterà, ultimi arrivati, al Farro spelta e al Grano tenero (</w:t>
      </w:r>
      <w:proofErr w:type="spellStart"/>
      <w:r w:rsidRPr="00885C57">
        <w:rPr>
          <w:rStyle w:val="Enfasicorsivo"/>
          <w:rFonts w:eastAsiaTheme="majorEastAsia"/>
          <w:bdr w:val="none" w:sz="0" w:space="0" w:color="auto" w:frame="1"/>
        </w:rPr>
        <w:t>Triticum</w:t>
      </w:r>
      <w:proofErr w:type="spellEnd"/>
      <w:r w:rsidRPr="00885C57">
        <w:rPr>
          <w:rStyle w:val="Enfasicorsivo"/>
          <w:rFonts w:eastAsiaTheme="majorEastAsia"/>
          <w:bdr w:val="none" w:sz="0" w:space="0" w:color="auto" w:frame="1"/>
        </w:rPr>
        <w:t xml:space="preserve"> </w:t>
      </w:r>
      <w:proofErr w:type="spellStart"/>
      <w:r w:rsidRPr="00885C57">
        <w:rPr>
          <w:rStyle w:val="Enfasicorsivo"/>
          <w:rFonts w:eastAsiaTheme="majorEastAsia"/>
          <w:bdr w:val="none" w:sz="0" w:space="0" w:color="auto" w:frame="1"/>
        </w:rPr>
        <w:t>aestivum</w:t>
      </w:r>
      <w:proofErr w:type="spellEnd"/>
      <w:r w:rsidRPr="00885C57">
        <w:t>), un vero e proprio mostro genetico</w:t>
      </w:r>
      <w:r>
        <w:t xml:space="preserve"> (Fig. 2.8)</w:t>
      </w:r>
      <w:r w:rsidRPr="00885C57">
        <w:t>.</w:t>
      </w:r>
    </w:p>
    <w:p w:rsidR="00393C7E" w:rsidRPr="00885C57" w:rsidRDefault="00393C7E" w:rsidP="00393C7E">
      <w:pPr>
        <w:pStyle w:val="NormaleWeb"/>
        <w:numPr>
          <w:ilvl w:val="0"/>
          <w:numId w:val="1"/>
        </w:numPr>
        <w:shd w:val="clear" w:color="auto" w:fill="FFFFFF"/>
        <w:spacing w:before="0" w:beforeAutospacing="0" w:after="300" w:afterAutospacing="0" w:line="300" w:lineRule="atLeast"/>
        <w:ind w:left="0" w:hanging="720"/>
        <w:textAlignment w:val="baseline"/>
      </w:pPr>
      <w:r w:rsidRPr="00885C57">
        <w:t xml:space="preserve">Di tutte le specie del genere </w:t>
      </w:r>
      <w:proofErr w:type="spellStart"/>
      <w:r w:rsidRPr="00183073">
        <w:rPr>
          <w:i/>
        </w:rPr>
        <w:t>Triticum</w:t>
      </w:r>
      <w:proofErr w:type="spellEnd"/>
      <w:r w:rsidRPr="00885C57">
        <w:t xml:space="preserve"> che coltiviamo è proprio il grano tenero quella più diffusa, che con più di 700 milioni di tonnellate/anno </w:t>
      </w:r>
      <w:proofErr w:type="gramStart"/>
      <w:r w:rsidRPr="00885C57">
        <w:t>rappresenta</w:t>
      </w:r>
      <w:r w:rsidR="00183073">
        <w:t xml:space="preserve"> </w:t>
      </w:r>
      <w:r w:rsidRPr="00885C57">
        <w:t xml:space="preserve"> il</w:t>
      </w:r>
      <w:proofErr w:type="gramEnd"/>
      <w:r w:rsidRPr="00885C57">
        <w:t xml:space="preserve"> 95% dei grani coltivati. Buon secondo abbiamo il grano duro con 40</w:t>
      </w:r>
      <w:r w:rsidR="00183073">
        <w:t xml:space="preserve"> milioni di tonnellate. Il più </w:t>
      </w:r>
      <w:r w:rsidRPr="00183073">
        <w:rPr>
          <w:i/>
        </w:rPr>
        <w:t>moderno</w:t>
      </w:r>
      <w:r w:rsidRPr="00885C57">
        <w:t xml:space="preserve"> è il frumento tenero, con tutte le sue varietà che si sono create nei millenni dopo la sua coltivazione che però differiscono geneticamente tra loro molto meno di quanto questa specie differisca dalle altre, avendo una biodiversità molto ridotta.</w:t>
      </w:r>
    </w:p>
    <w:p w:rsidR="00393C7E" w:rsidRPr="00383D36" w:rsidRDefault="00393C7E" w:rsidP="00393C7E">
      <w:pPr>
        <w:pStyle w:val="Paragrafoelenco"/>
        <w:numPr>
          <w:ilvl w:val="0"/>
          <w:numId w:val="1"/>
        </w:numPr>
        <w:shd w:val="clear" w:color="auto" w:fill="FFFFFF"/>
        <w:spacing w:after="300" w:line="300" w:lineRule="atLeast"/>
        <w:ind w:left="0" w:hanging="720"/>
        <w:textAlignment w:val="baseline"/>
        <w:rPr>
          <w:rFonts w:ascii="Times New Roman" w:eastAsia="Times New Roman" w:hAnsi="Times New Roman" w:cs="Times New Roman"/>
          <w:sz w:val="24"/>
          <w:szCs w:val="24"/>
          <w:lang w:val="it-IT" w:eastAsia="it-IT"/>
        </w:rPr>
      </w:pPr>
      <w:r w:rsidRPr="00885C57">
        <w:rPr>
          <w:rFonts w:ascii="Times New Roman" w:eastAsia="Times New Roman" w:hAnsi="Times New Roman" w:cs="Times New Roman"/>
          <w:sz w:val="24"/>
          <w:szCs w:val="24"/>
          <w:lang w:val="it-IT" w:eastAsia="it-IT"/>
        </w:rPr>
        <w:t xml:space="preserve">Il grano antico </w:t>
      </w:r>
      <w:proofErr w:type="spellStart"/>
      <w:r w:rsidRPr="00885C57">
        <w:rPr>
          <w:rFonts w:ascii="Times New Roman" w:eastAsia="Times New Roman" w:hAnsi="Times New Roman" w:cs="Times New Roman"/>
          <w:sz w:val="24"/>
          <w:szCs w:val="24"/>
          <w:lang w:val="it-IT" w:eastAsia="it-IT"/>
        </w:rPr>
        <w:t>Monococco</w:t>
      </w:r>
      <w:proofErr w:type="spellEnd"/>
      <w:r w:rsidRPr="00885C57">
        <w:rPr>
          <w:rFonts w:ascii="Times New Roman" w:eastAsia="Times New Roman" w:hAnsi="Times New Roman" w:cs="Times New Roman"/>
          <w:sz w:val="24"/>
          <w:szCs w:val="24"/>
          <w:lang w:val="it-IT" w:eastAsia="it-IT"/>
        </w:rPr>
        <w:t xml:space="preserve"> conteneva proteine, e glutine, non inferiori al contenuto dei grani attuali. Ma il </w:t>
      </w:r>
      <w:proofErr w:type="spellStart"/>
      <w:r w:rsidRPr="00885C57">
        <w:rPr>
          <w:rFonts w:ascii="Times New Roman" w:eastAsia="Times New Roman" w:hAnsi="Times New Roman" w:cs="Times New Roman"/>
          <w:sz w:val="24"/>
          <w:szCs w:val="24"/>
          <w:lang w:val="it-IT" w:eastAsia="it-IT"/>
        </w:rPr>
        <w:t>Monococco</w:t>
      </w:r>
      <w:proofErr w:type="spellEnd"/>
      <w:r w:rsidRPr="00885C57">
        <w:rPr>
          <w:rFonts w:ascii="Times New Roman" w:eastAsia="Times New Roman" w:hAnsi="Times New Roman" w:cs="Times New Roman"/>
          <w:sz w:val="24"/>
          <w:szCs w:val="24"/>
          <w:lang w:val="it-IT" w:eastAsia="it-IT"/>
        </w:rPr>
        <w:t xml:space="preserve"> ha una tipologia di ‘pe</w:t>
      </w:r>
      <w:r>
        <w:rPr>
          <w:rFonts w:ascii="Times New Roman" w:eastAsia="Times New Roman" w:hAnsi="Times New Roman" w:cs="Times New Roman"/>
          <w:sz w:val="24"/>
          <w:szCs w:val="24"/>
          <w:lang w:val="it-IT" w:eastAsia="it-IT"/>
        </w:rPr>
        <w:t>p</w:t>
      </w:r>
      <w:r w:rsidRPr="00383D36">
        <w:rPr>
          <w:rFonts w:ascii="Times New Roman" w:eastAsia="Times New Roman" w:hAnsi="Times New Roman" w:cs="Times New Roman"/>
          <w:sz w:val="24"/>
          <w:szCs w:val="24"/>
          <w:lang w:val="it-IT" w:eastAsia="it-IT"/>
        </w:rPr>
        <w:t xml:space="preserve">tidi tossici’ che lo differenzia sostanzialmente dal grano tenero. </w:t>
      </w:r>
      <w:proofErr w:type="gramStart"/>
      <w:r w:rsidRPr="00383D36">
        <w:rPr>
          <w:rFonts w:ascii="Times New Roman" w:eastAsia="Times New Roman" w:hAnsi="Times New Roman" w:cs="Times New Roman"/>
          <w:sz w:val="24"/>
          <w:szCs w:val="24"/>
          <w:lang w:val="it-IT" w:eastAsia="it-IT"/>
        </w:rPr>
        <w:t>E’</w:t>
      </w:r>
      <w:proofErr w:type="gramEnd"/>
      <w:r w:rsidRPr="00383D36">
        <w:rPr>
          <w:rFonts w:ascii="Times New Roman" w:eastAsia="Times New Roman" w:hAnsi="Times New Roman" w:cs="Times New Roman"/>
          <w:sz w:val="24"/>
          <w:szCs w:val="24"/>
          <w:lang w:val="it-IT" w:eastAsia="it-IT"/>
        </w:rPr>
        <w:t xml:space="preserve"> infatti riconosciuto dal sistema HLA del celiaco, ma non attiva una risposta immunitaria </w:t>
      </w:r>
      <w:r>
        <w:rPr>
          <w:rFonts w:ascii="Times New Roman" w:eastAsia="Times New Roman" w:hAnsi="Times New Roman" w:cs="Times New Roman"/>
          <w:sz w:val="24"/>
          <w:szCs w:val="24"/>
          <w:lang w:val="it-IT" w:eastAsia="it-IT"/>
        </w:rPr>
        <w:t xml:space="preserve">molto </w:t>
      </w:r>
      <w:r w:rsidRPr="00383D36">
        <w:rPr>
          <w:rFonts w:ascii="Times New Roman" w:eastAsia="Times New Roman" w:hAnsi="Times New Roman" w:cs="Times New Roman"/>
          <w:sz w:val="24"/>
          <w:szCs w:val="24"/>
          <w:lang w:val="it-IT" w:eastAsia="it-IT"/>
        </w:rPr>
        <w:t xml:space="preserve">energica. </w:t>
      </w:r>
    </w:p>
    <w:p w:rsidR="00393C7E" w:rsidRPr="00885C57" w:rsidRDefault="00393C7E" w:rsidP="00393C7E">
      <w:pPr>
        <w:pStyle w:val="Paragrafoelenco"/>
        <w:numPr>
          <w:ilvl w:val="0"/>
          <w:numId w:val="1"/>
        </w:numPr>
        <w:shd w:val="clear" w:color="auto" w:fill="FFFFFF"/>
        <w:spacing w:after="300" w:line="300" w:lineRule="atLeast"/>
        <w:ind w:left="0" w:hanging="720"/>
        <w:textAlignment w:val="baseline"/>
        <w:rPr>
          <w:rFonts w:ascii="Times New Roman" w:eastAsia="Times New Roman" w:hAnsi="Times New Roman" w:cs="Times New Roman"/>
          <w:sz w:val="24"/>
          <w:szCs w:val="24"/>
          <w:lang w:val="it-IT" w:eastAsia="it-IT"/>
        </w:rPr>
      </w:pPr>
      <w:r w:rsidRPr="00885C57">
        <w:rPr>
          <w:rFonts w:ascii="Times New Roman" w:eastAsia="Times New Roman" w:hAnsi="Times New Roman" w:cs="Times New Roman"/>
          <w:sz w:val="24"/>
          <w:szCs w:val="24"/>
          <w:lang w:val="it-IT" w:eastAsia="it-IT"/>
        </w:rPr>
        <w:t xml:space="preserve">In realtà il miglioramento genetico non si è mai posto l’obiettivo di aumentare il contenuto di glutine, ma più spesso di aumentare il contenuto di amido, direttamente collegato alle rese. </w:t>
      </w:r>
    </w:p>
    <w:p w:rsidR="00393C7E" w:rsidRPr="00885C57" w:rsidRDefault="00393C7E" w:rsidP="00393C7E">
      <w:pPr>
        <w:pStyle w:val="Paragrafoelenco"/>
        <w:numPr>
          <w:ilvl w:val="0"/>
          <w:numId w:val="1"/>
        </w:numPr>
        <w:shd w:val="clear" w:color="auto" w:fill="FFFFFF"/>
        <w:spacing w:after="300" w:line="300" w:lineRule="atLeast"/>
        <w:ind w:left="0" w:hanging="720"/>
        <w:textAlignment w:val="baseline"/>
        <w:rPr>
          <w:rFonts w:ascii="Times New Roman" w:eastAsia="Times New Roman" w:hAnsi="Times New Roman" w:cs="Times New Roman"/>
          <w:sz w:val="24"/>
          <w:szCs w:val="24"/>
          <w:lang w:val="it-IT" w:eastAsia="it-IT"/>
        </w:rPr>
      </w:pPr>
      <w:r w:rsidRPr="00885C57">
        <w:rPr>
          <w:rFonts w:ascii="Times New Roman" w:eastAsia="Times New Roman" w:hAnsi="Times New Roman" w:cs="Times New Roman"/>
          <w:sz w:val="24"/>
          <w:szCs w:val="24"/>
          <w:lang w:val="it-IT" w:eastAsia="it-IT"/>
        </w:rPr>
        <w:t xml:space="preserve">Donald </w:t>
      </w:r>
      <w:proofErr w:type="spellStart"/>
      <w:r w:rsidRPr="00885C57">
        <w:rPr>
          <w:rFonts w:ascii="Times New Roman" w:eastAsia="Times New Roman" w:hAnsi="Times New Roman" w:cs="Times New Roman"/>
          <w:sz w:val="24"/>
          <w:szCs w:val="24"/>
          <w:lang w:val="it-IT" w:eastAsia="it-IT"/>
        </w:rPr>
        <w:t>Kasarda</w:t>
      </w:r>
      <w:proofErr w:type="spellEnd"/>
      <w:r w:rsidRPr="00885C57">
        <w:rPr>
          <w:rFonts w:ascii="Times New Roman" w:eastAsia="Times New Roman" w:hAnsi="Times New Roman" w:cs="Times New Roman"/>
          <w:sz w:val="24"/>
          <w:szCs w:val="24"/>
          <w:lang w:val="it-IT" w:eastAsia="it-IT"/>
        </w:rPr>
        <w:t>, il massimo esperto mondiale sui grani, si è chiesto se l’epidemia attuale di celiachia sia dovuta al fatto che mangiamo più grano, dato che il contenuto in glutine era costante attraverso i secoli.  Egli ha osservato che all’inizio del 20° secolo negli USA si mangiava molto più grano --principalmente attraverso il pane-- che nel resto del secolo. Il consumo di grano è costantemente d</w:t>
      </w:r>
      <w:r w:rsidR="00183073">
        <w:rPr>
          <w:rFonts w:ascii="Times New Roman" w:eastAsia="Times New Roman" w:hAnsi="Times New Roman" w:cs="Times New Roman"/>
          <w:sz w:val="24"/>
          <w:szCs w:val="24"/>
          <w:lang w:val="it-IT" w:eastAsia="it-IT"/>
        </w:rPr>
        <w:t>iminuito fino agli anni ’60</w:t>
      </w:r>
      <w:r>
        <w:rPr>
          <w:rFonts w:ascii="Times New Roman" w:eastAsia="Times New Roman" w:hAnsi="Times New Roman" w:cs="Times New Roman"/>
          <w:sz w:val="24"/>
          <w:szCs w:val="24"/>
          <w:lang w:val="it-IT" w:eastAsia="it-IT"/>
        </w:rPr>
        <w:t xml:space="preserve"> </w:t>
      </w:r>
      <w:r w:rsidRPr="00885C57">
        <w:rPr>
          <w:rFonts w:ascii="Times New Roman" w:eastAsia="Times New Roman" w:hAnsi="Times New Roman" w:cs="Times New Roman"/>
          <w:sz w:val="24"/>
          <w:szCs w:val="24"/>
          <w:lang w:val="it-IT" w:eastAsia="it-IT"/>
        </w:rPr>
        <w:t>negli Stati Uniti</w:t>
      </w:r>
      <w:r w:rsidR="00183073">
        <w:rPr>
          <w:rFonts w:ascii="Times New Roman" w:eastAsia="Times New Roman" w:hAnsi="Times New Roman" w:cs="Times New Roman"/>
          <w:sz w:val="24"/>
          <w:szCs w:val="24"/>
          <w:lang w:val="it-IT" w:eastAsia="it-IT"/>
        </w:rPr>
        <w:t xml:space="preserve"> (Figura 2.9</w:t>
      </w:r>
      <w:r w:rsidR="00183073" w:rsidRPr="00885C57">
        <w:rPr>
          <w:rFonts w:ascii="Times New Roman" w:eastAsia="Times New Roman" w:hAnsi="Times New Roman" w:cs="Times New Roman"/>
          <w:sz w:val="24"/>
          <w:szCs w:val="24"/>
          <w:lang w:val="it-IT" w:eastAsia="it-IT"/>
        </w:rPr>
        <w:t>)</w:t>
      </w:r>
      <w:r w:rsidR="00183073">
        <w:rPr>
          <w:rFonts w:ascii="Times New Roman" w:eastAsia="Times New Roman" w:hAnsi="Times New Roman" w:cs="Times New Roman"/>
          <w:sz w:val="24"/>
          <w:szCs w:val="24"/>
          <w:lang w:val="it-IT" w:eastAsia="it-IT"/>
        </w:rPr>
        <w:t xml:space="preserve">, quasi dimezzandosi, per poi </w:t>
      </w:r>
      <w:r w:rsidRPr="00885C57">
        <w:rPr>
          <w:rFonts w:ascii="Times New Roman" w:eastAsia="Times New Roman" w:hAnsi="Times New Roman" w:cs="Times New Roman"/>
          <w:sz w:val="24"/>
          <w:szCs w:val="24"/>
          <w:lang w:val="it-IT" w:eastAsia="it-IT"/>
        </w:rPr>
        <w:t>aumentare</w:t>
      </w:r>
      <w:r w:rsidR="00183073">
        <w:rPr>
          <w:rFonts w:ascii="Times New Roman" w:eastAsia="Times New Roman" w:hAnsi="Times New Roman" w:cs="Times New Roman"/>
          <w:sz w:val="24"/>
          <w:szCs w:val="24"/>
          <w:lang w:val="it-IT" w:eastAsia="it-IT"/>
        </w:rPr>
        <w:t xml:space="preserve"> di </w:t>
      </w:r>
      <w:proofErr w:type="gramStart"/>
      <w:r w:rsidR="00183073">
        <w:rPr>
          <w:rFonts w:ascii="Times New Roman" w:eastAsia="Times New Roman" w:hAnsi="Times New Roman" w:cs="Times New Roman"/>
          <w:sz w:val="24"/>
          <w:szCs w:val="24"/>
          <w:lang w:val="it-IT" w:eastAsia="it-IT"/>
        </w:rPr>
        <w:t xml:space="preserve">nuovo </w:t>
      </w:r>
      <w:r w:rsidRPr="00885C57">
        <w:rPr>
          <w:rFonts w:ascii="Times New Roman" w:eastAsia="Times New Roman" w:hAnsi="Times New Roman" w:cs="Times New Roman"/>
          <w:sz w:val="24"/>
          <w:szCs w:val="24"/>
          <w:lang w:val="it-IT" w:eastAsia="it-IT"/>
        </w:rPr>
        <w:t xml:space="preserve"> un</w:t>
      </w:r>
      <w:proofErr w:type="gramEnd"/>
      <w:r w:rsidRPr="00885C57">
        <w:rPr>
          <w:rFonts w:ascii="Times New Roman" w:eastAsia="Times New Roman" w:hAnsi="Times New Roman" w:cs="Times New Roman"/>
          <w:sz w:val="24"/>
          <w:szCs w:val="24"/>
          <w:lang w:val="it-IT" w:eastAsia="it-IT"/>
        </w:rPr>
        <w:t xml:space="preserve"> pochino e </w:t>
      </w:r>
      <w:r w:rsidR="00183073">
        <w:rPr>
          <w:rFonts w:ascii="Times New Roman" w:eastAsia="Times New Roman" w:hAnsi="Times New Roman" w:cs="Times New Roman"/>
          <w:sz w:val="24"/>
          <w:szCs w:val="24"/>
          <w:lang w:val="it-IT" w:eastAsia="it-IT"/>
        </w:rPr>
        <w:t xml:space="preserve">poi </w:t>
      </w:r>
      <w:r w:rsidRPr="00885C57">
        <w:rPr>
          <w:rFonts w:ascii="Times New Roman" w:eastAsia="Times New Roman" w:hAnsi="Times New Roman" w:cs="Times New Roman"/>
          <w:sz w:val="24"/>
          <w:szCs w:val="24"/>
          <w:lang w:val="it-IT" w:eastAsia="it-IT"/>
        </w:rPr>
        <w:t xml:space="preserve">diminuire negli anni 2000. Similmente la dieta di un contadino della fine del </w:t>
      </w:r>
      <w:r>
        <w:rPr>
          <w:rFonts w:ascii="Times New Roman" w:eastAsia="Times New Roman" w:hAnsi="Times New Roman" w:cs="Times New Roman"/>
          <w:sz w:val="24"/>
          <w:szCs w:val="24"/>
          <w:lang w:val="it-IT" w:eastAsia="it-IT"/>
        </w:rPr>
        <w:t>‘</w:t>
      </w:r>
      <w:r w:rsidRPr="00885C57">
        <w:rPr>
          <w:rFonts w:ascii="Times New Roman" w:eastAsia="Times New Roman" w:hAnsi="Times New Roman" w:cs="Times New Roman"/>
          <w:sz w:val="24"/>
          <w:szCs w:val="24"/>
          <w:lang w:val="it-IT" w:eastAsia="it-IT"/>
        </w:rPr>
        <w:t xml:space="preserve">700 </w:t>
      </w:r>
      <w:r w:rsidR="00183073">
        <w:rPr>
          <w:rFonts w:ascii="Times New Roman" w:eastAsia="Times New Roman" w:hAnsi="Times New Roman" w:cs="Times New Roman"/>
          <w:sz w:val="24"/>
          <w:szCs w:val="24"/>
          <w:lang w:val="it-IT" w:eastAsia="it-IT"/>
        </w:rPr>
        <w:t xml:space="preserve">in Italia </w:t>
      </w:r>
      <w:r w:rsidRPr="00885C57">
        <w:rPr>
          <w:rFonts w:ascii="Times New Roman" w:eastAsia="Times New Roman" w:hAnsi="Times New Roman" w:cs="Times New Roman"/>
          <w:sz w:val="24"/>
          <w:szCs w:val="24"/>
          <w:lang w:val="it-IT" w:eastAsia="it-IT"/>
        </w:rPr>
        <w:t>era sostanzialmente basata sul pane, molto di più di quanto avvenga nell’ultimo secolo, quando abbiamo scope</w:t>
      </w:r>
      <w:r w:rsidR="00183073">
        <w:rPr>
          <w:rFonts w:ascii="Times New Roman" w:eastAsia="Times New Roman" w:hAnsi="Times New Roman" w:cs="Times New Roman"/>
          <w:sz w:val="24"/>
          <w:szCs w:val="24"/>
          <w:lang w:val="it-IT" w:eastAsia="it-IT"/>
        </w:rPr>
        <w:t xml:space="preserve">rto la celiachia. In Italia la </w:t>
      </w:r>
      <w:r w:rsidR="00183073" w:rsidRPr="00183073">
        <w:rPr>
          <w:rFonts w:ascii="Times New Roman" w:eastAsia="Times New Roman" w:hAnsi="Times New Roman" w:cs="Times New Roman"/>
          <w:i/>
          <w:sz w:val="24"/>
          <w:szCs w:val="24"/>
          <w:lang w:val="it-IT" w:eastAsia="it-IT"/>
        </w:rPr>
        <w:t>d</w:t>
      </w:r>
      <w:r w:rsidRPr="00183073">
        <w:rPr>
          <w:rFonts w:ascii="Times New Roman" w:eastAsia="Times New Roman" w:hAnsi="Times New Roman" w:cs="Times New Roman"/>
          <w:i/>
          <w:sz w:val="24"/>
          <w:szCs w:val="24"/>
          <w:lang w:val="it-IT" w:eastAsia="it-IT"/>
        </w:rPr>
        <w:t>ieta-tipo</w:t>
      </w:r>
      <w:r w:rsidRPr="00885C57">
        <w:rPr>
          <w:rFonts w:ascii="Times New Roman" w:eastAsia="Times New Roman" w:hAnsi="Times New Roman" w:cs="Times New Roman"/>
          <w:sz w:val="24"/>
          <w:szCs w:val="24"/>
          <w:lang w:val="it-IT" w:eastAsia="it-IT"/>
        </w:rPr>
        <w:t xml:space="preserve"> fino al ‘700 era basata sull’uso del pane, spesso alimento preponderante dei contadini, mentre la pasta ha iniziat</w:t>
      </w:r>
      <w:r>
        <w:rPr>
          <w:rFonts w:ascii="Times New Roman" w:eastAsia="Times New Roman" w:hAnsi="Times New Roman" w:cs="Times New Roman"/>
          <w:sz w:val="24"/>
          <w:szCs w:val="24"/>
          <w:lang w:val="it-IT" w:eastAsia="it-IT"/>
        </w:rPr>
        <w:t>o</w:t>
      </w:r>
      <w:r w:rsidRPr="00885C57">
        <w:rPr>
          <w:rFonts w:ascii="Times New Roman" w:eastAsia="Times New Roman" w:hAnsi="Times New Roman" w:cs="Times New Roman"/>
          <w:sz w:val="24"/>
          <w:szCs w:val="24"/>
          <w:lang w:val="it-IT" w:eastAsia="it-IT"/>
        </w:rPr>
        <w:t xml:space="preserve"> la sua grande diffusione solo con l’avvento dell</w:t>
      </w:r>
      <w:r>
        <w:rPr>
          <w:rFonts w:ascii="Times New Roman" w:eastAsia="Times New Roman" w:hAnsi="Times New Roman" w:cs="Times New Roman"/>
          <w:sz w:val="24"/>
          <w:szCs w:val="24"/>
          <w:lang w:val="it-IT" w:eastAsia="it-IT"/>
        </w:rPr>
        <w:t>a produzione industriale nell’</w:t>
      </w:r>
      <w:r w:rsidRPr="00885C57">
        <w:rPr>
          <w:rFonts w:ascii="Times New Roman" w:eastAsia="Times New Roman" w:hAnsi="Times New Roman" w:cs="Times New Roman"/>
          <w:sz w:val="24"/>
          <w:szCs w:val="24"/>
          <w:lang w:val="it-IT" w:eastAsia="it-IT"/>
        </w:rPr>
        <w:t>800.</w:t>
      </w:r>
    </w:p>
    <w:p w:rsidR="00393C7E" w:rsidRPr="00885C57" w:rsidRDefault="00393C7E" w:rsidP="00393C7E">
      <w:pPr>
        <w:shd w:val="clear" w:color="auto" w:fill="FFFFFF"/>
        <w:spacing w:after="300" w:line="300" w:lineRule="atLeast"/>
        <w:textAlignment w:val="baseline"/>
        <w:rPr>
          <w:rFonts w:ascii="Times New Roman" w:eastAsia="Times New Roman" w:hAnsi="Times New Roman" w:cs="Times New Roman"/>
          <w:sz w:val="24"/>
          <w:szCs w:val="24"/>
          <w:lang w:val="it-IT" w:eastAsia="it-IT"/>
        </w:rPr>
      </w:pPr>
      <w:r w:rsidRPr="00885C57">
        <w:rPr>
          <w:rFonts w:ascii="Times New Roman" w:eastAsia="Times New Roman" w:hAnsi="Times New Roman" w:cs="Times New Roman"/>
          <w:sz w:val="24"/>
          <w:szCs w:val="24"/>
          <w:lang w:val="it-IT" w:eastAsia="it-IT"/>
        </w:rPr>
        <w:t>Non c’è dubbio che il consumo di pane/pro capite è molto diminuito negli ultimi 2 secoli, mentre è aumentato il consumo di pasta. Gli Italiani ne sono i maggiori consumatori con circa 26 kg/anno/persona (contro i 6-8 kg di Francia, Canada, Argentina, stati Uniti).</w:t>
      </w:r>
    </w:p>
    <w:p w:rsidR="00393C7E" w:rsidRDefault="00393C7E" w:rsidP="00393C7E">
      <w:pPr>
        <w:shd w:val="clear" w:color="auto" w:fill="FFFFFF"/>
        <w:spacing w:after="300" w:line="300" w:lineRule="atLeast"/>
        <w:textAlignment w:val="baseline"/>
        <w:rPr>
          <w:rFonts w:ascii="Arial" w:eastAsia="Times New Roman" w:hAnsi="Arial" w:cs="Arial"/>
          <w:color w:val="444444"/>
          <w:sz w:val="21"/>
          <w:szCs w:val="21"/>
          <w:lang w:val="it-IT" w:eastAsia="it-IT"/>
        </w:rPr>
      </w:pPr>
      <w:r w:rsidRPr="00885C57">
        <w:rPr>
          <w:rFonts w:ascii="Times New Roman" w:eastAsia="Times New Roman" w:hAnsi="Times New Roman" w:cs="Times New Roman"/>
          <w:sz w:val="24"/>
          <w:szCs w:val="24"/>
          <w:lang w:val="it-IT" w:eastAsia="it-IT"/>
        </w:rPr>
        <w:t>La grande crescita della incidenza della Celiachia non può attualmente essere attribuita al maggior consumo di farine, né ad un sostanziale cambiamento sul tipo di grano, e di glutine, che consumiamo</w:t>
      </w:r>
      <w:r>
        <w:rPr>
          <w:rFonts w:ascii="Arial" w:eastAsia="Times New Roman" w:hAnsi="Arial" w:cs="Arial"/>
          <w:color w:val="444444"/>
          <w:sz w:val="21"/>
          <w:szCs w:val="21"/>
          <w:lang w:val="it-IT" w:eastAsia="it-IT"/>
        </w:rPr>
        <w:t>.</w:t>
      </w:r>
    </w:p>
    <w:p w:rsidR="00393C7E" w:rsidRDefault="00393C7E" w:rsidP="00393C7E">
      <w:pPr>
        <w:shd w:val="clear" w:color="auto" w:fill="FFFFFF"/>
        <w:spacing w:after="300" w:line="300" w:lineRule="atLeast"/>
        <w:textAlignment w:val="baseline"/>
        <w:rPr>
          <w:rFonts w:ascii="Arial" w:eastAsia="Times New Roman" w:hAnsi="Arial" w:cs="Arial"/>
          <w:color w:val="444444"/>
          <w:sz w:val="21"/>
          <w:szCs w:val="21"/>
          <w:lang w:val="it-IT" w:eastAsia="it-IT"/>
        </w:rPr>
      </w:pPr>
      <w:r>
        <w:rPr>
          <w:rFonts w:ascii="Arial" w:eastAsia="Times New Roman" w:hAnsi="Arial" w:cs="Arial"/>
          <w:color w:val="444444"/>
          <w:sz w:val="21"/>
          <w:szCs w:val="21"/>
          <w:lang w:val="it-IT" w:eastAsia="it-IT"/>
        </w:rPr>
        <w:t>LETTERATURA</w:t>
      </w:r>
    </w:p>
    <w:p w:rsidR="00393C7E" w:rsidRPr="00BB1E04" w:rsidRDefault="00393C7E" w:rsidP="00393C7E">
      <w:pPr>
        <w:widowControl w:val="0"/>
        <w:rPr>
          <w:snapToGrid w:val="0"/>
          <w:sz w:val="24"/>
          <w:lang w:eastAsia="it-IT"/>
        </w:rPr>
      </w:pPr>
      <w:r w:rsidRPr="00BB1E04">
        <w:rPr>
          <w:snapToGrid w:val="0"/>
          <w:sz w:val="24"/>
          <w:lang w:val="it-IT" w:eastAsia="it-IT"/>
        </w:rPr>
        <w:t xml:space="preserve">Cavalli Sforza Luca e </w:t>
      </w:r>
      <w:proofErr w:type="gramStart"/>
      <w:r w:rsidRPr="00BB1E04">
        <w:rPr>
          <w:snapToGrid w:val="0"/>
          <w:sz w:val="24"/>
          <w:lang w:val="it-IT" w:eastAsia="it-IT"/>
        </w:rPr>
        <w:t>Francesco :</w:t>
      </w:r>
      <w:proofErr w:type="gramEnd"/>
      <w:r w:rsidRPr="00BB1E04">
        <w:rPr>
          <w:snapToGrid w:val="0"/>
          <w:sz w:val="24"/>
          <w:lang w:val="it-IT" w:eastAsia="it-IT"/>
        </w:rPr>
        <w:t xml:space="preserve"> Chi Siamo. </w:t>
      </w:r>
      <w:r w:rsidRPr="00BB1E04">
        <w:rPr>
          <w:snapToGrid w:val="0"/>
          <w:sz w:val="24"/>
          <w:lang w:eastAsia="it-IT"/>
        </w:rPr>
        <w:t>Mondadori Ed.</w:t>
      </w:r>
    </w:p>
    <w:p w:rsidR="00393C7E" w:rsidRPr="00F97D3D" w:rsidRDefault="00393C7E" w:rsidP="00393C7E">
      <w:pPr>
        <w:widowControl w:val="0"/>
        <w:rPr>
          <w:snapToGrid w:val="0"/>
          <w:sz w:val="24"/>
          <w:lang w:val="it-IT" w:eastAsia="it-IT"/>
        </w:rPr>
      </w:pPr>
      <w:r>
        <w:rPr>
          <w:snapToGrid w:val="0"/>
          <w:sz w:val="24"/>
          <w:lang w:eastAsia="it-IT"/>
        </w:rPr>
        <w:t xml:space="preserve">Greco L. " From the </w:t>
      </w:r>
      <w:proofErr w:type="spellStart"/>
      <w:r>
        <w:rPr>
          <w:snapToGrid w:val="0"/>
          <w:sz w:val="24"/>
          <w:lang w:eastAsia="it-IT"/>
        </w:rPr>
        <w:t>neolithic</w:t>
      </w:r>
      <w:proofErr w:type="spellEnd"/>
      <w:r>
        <w:rPr>
          <w:snapToGrid w:val="0"/>
          <w:sz w:val="24"/>
          <w:lang w:eastAsia="it-IT"/>
        </w:rPr>
        <w:t xml:space="preserve"> revolution to gluten intolerance: benefits and problems associated with the      cultivation of wheat.    </w:t>
      </w:r>
      <w:r w:rsidRPr="00F97D3D">
        <w:rPr>
          <w:snapToGrid w:val="0"/>
          <w:sz w:val="24"/>
          <w:lang w:val="it-IT" w:eastAsia="it-IT"/>
        </w:rPr>
        <w:t xml:space="preserve">J. </w:t>
      </w:r>
      <w:proofErr w:type="spellStart"/>
      <w:r w:rsidRPr="00F97D3D">
        <w:rPr>
          <w:snapToGrid w:val="0"/>
          <w:sz w:val="24"/>
          <w:lang w:val="it-IT" w:eastAsia="it-IT"/>
        </w:rPr>
        <w:t>Ped</w:t>
      </w:r>
      <w:proofErr w:type="spellEnd"/>
      <w:r w:rsidRPr="00F97D3D">
        <w:rPr>
          <w:snapToGrid w:val="0"/>
          <w:sz w:val="24"/>
          <w:lang w:val="it-IT" w:eastAsia="it-IT"/>
        </w:rPr>
        <w:t xml:space="preserve"> </w:t>
      </w:r>
      <w:proofErr w:type="spellStart"/>
      <w:r w:rsidRPr="00F97D3D">
        <w:rPr>
          <w:snapToGrid w:val="0"/>
          <w:sz w:val="24"/>
          <w:lang w:val="it-IT" w:eastAsia="it-IT"/>
        </w:rPr>
        <w:t>Gastroenterol</w:t>
      </w:r>
      <w:proofErr w:type="spellEnd"/>
      <w:r w:rsidRPr="00F97D3D">
        <w:rPr>
          <w:snapToGrid w:val="0"/>
          <w:sz w:val="24"/>
          <w:lang w:val="it-IT" w:eastAsia="it-IT"/>
        </w:rPr>
        <w:t xml:space="preserve"> </w:t>
      </w:r>
      <w:proofErr w:type="spellStart"/>
      <w:r w:rsidRPr="00F97D3D">
        <w:rPr>
          <w:snapToGrid w:val="0"/>
          <w:sz w:val="24"/>
          <w:lang w:val="it-IT" w:eastAsia="it-IT"/>
        </w:rPr>
        <w:t>Nutrit</w:t>
      </w:r>
      <w:proofErr w:type="spellEnd"/>
      <w:r w:rsidRPr="00F97D3D">
        <w:rPr>
          <w:snapToGrid w:val="0"/>
          <w:sz w:val="24"/>
          <w:lang w:val="it-IT" w:eastAsia="it-IT"/>
        </w:rPr>
        <w:t xml:space="preserve">, </w:t>
      </w:r>
      <w:proofErr w:type="gramStart"/>
      <w:r w:rsidRPr="00F97D3D">
        <w:rPr>
          <w:snapToGrid w:val="0"/>
          <w:sz w:val="24"/>
          <w:lang w:val="it-IT" w:eastAsia="it-IT"/>
        </w:rPr>
        <w:t>1997 ;</w:t>
      </w:r>
      <w:proofErr w:type="gramEnd"/>
      <w:r w:rsidRPr="00F97D3D">
        <w:rPr>
          <w:snapToGrid w:val="0"/>
          <w:sz w:val="24"/>
          <w:lang w:val="it-IT" w:eastAsia="it-IT"/>
        </w:rPr>
        <w:t xml:space="preserve"> 24: S14-S16</w:t>
      </w:r>
    </w:p>
    <w:p w:rsidR="00393C7E" w:rsidRPr="00F953CE" w:rsidRDefault="00393C7E" w:rsidP="00393C7E">
      <w:pPr>
        <w:widowControl w:val="0"/>
        <w:rPr>
          <w:snapToGrid w:val="0"/>
          <w:sz w:val="24"/>
          <w:lang w:val="it-IT" w:eastAsia="it-IT"/>
        </w:rPr>
      </w:pPr>
      <w:r w:rsidRPr="00F953CE">
        <w:rPr>
          <w:snapToGrid w:val="0"/>
          <w:sz w:val="24"/>
          <w:lang w:val="it-IT" w:eastAsia="it-IT"/>
        </w:rPr>
        <w:lastRenderedPageBreak/>
        <w:t>Greco L "Dagli Assiro-babilonesi al DQW</w:t>
      </w:r>
      <w:proofErr w:type="gramStart"/>
      <w:r w:rsidRPr="00F953CE">
        <w:rPr>
          <w:snapToGrid w:val="0"/>
          <w:sz w:val="24"/>
          <w:lang w:val="it-IT" w:eastAsia="it-IT"/>
        </w:rPr>
        <w:t>2 :</w:t>
      </w:r>
      <w:proofErr w:type="gramEnd"/>
      <w:r w:rsidRPr="00F953CE">
        <w:rPr>
          <w:snapToGrid w:val="0"/>
          <w:sz w:val="24"/>
          <w:lang w:val="it-IT" w:eastAsia="it-IT"/>
        </w:rPr>
        <w:t xml:space="preserve"> il lungo viaggio dell'intolleranza al glutine" in </w:t>
      </w:r>
      <w:proofErr w:type="spellStart"/>
      <w:r w:rsidRPr="00F953CE">
        <w:rPr>
          <w:snapToGrid w:val="0"/>
          <w:sz w:val="24"/>
          <w:lang w:val="it-IT" w:eastAsia="it-IT"/>
        </w:rPr>
        <w:t>Assael</w:t>
      </w:r>
      <w:proofErr w:type="spellEnd"/>
      <w:r w:rsidRPr="00F953CE">
        <w:rPr>
          <w:snapToGrid w:val="0"/>
          <w:sz w:val="24"/>
          <w:lang w:val="it-IT" w:eastAsia="it-IT"/>
        </w:rPr>
        <w:t xml:space="preserve"> BM </w:t>
      </w:r>
      <w:proofErr w:type="spellStart"/>
      <w:r w:rsidRPr="00F953CE">
        <w:rPr>
          <w:snapToGrid w:val="0"/>
          <w:sz w:val="24"/>
          <w:lang w:val="it-IT" w:eastAsia="it-IT"/>
        </w:rPr>
        <w:t>edt</w:t>
      </w:r>
      <w:proofErr w:type="spellEnd"/>
      <w:r w:rsidRPr="00F953CE">
        <w:rPr>
          <w:snapToGrid w:val="0"/>
          <w:sz w:val="24"/>
          <w:lang w:val="it-IT" w:eastAsia="it-IT"/>
        </w:rPr>
        <w:t xml:space="preserve"> :'Aggiornamenti di Fisiopatologia  e Terapia in Pediatria' 1996; 3:20-28. </w:t>
      </w:r>
    </w:p>
    <w:p w:rsidR="00393C7E" w:rsidRDefault="00393C7E" w:rsidP="00393C7E">
      <w:pPr>
        <w:pStyle w:val="Paragrafoelenco"/>
        <w:widowControl w:val="0"/>
        <w:numPr>
          <w:ilvl w:val="0"/>
          <w:numId w:val="1"/>
        </w:numPr>
        <w:ind w:left="0" w:hanging="720"/>
        <w:rPr>
          <w:snapToGrid w:val="0"/>
          <w:sz w:val="24"/>
          <w:lang w:eastAsia="it-IT"/>
        </w:rPr>
      </w:pPr>
      <w:r w:rsidRPr="008B3652">
        <w:rPr>
          <w:snapToGrid w:val="0"/>
          <w:sz w:val="24"/>
          <w:lang w:eastAsia="it-IT"/>
        </w:rPr>
        <w:t xml:space="preserve">Greco L.      "Mediterranean diet in </w:t>
      </w:r>
      <w:proofErr w:type="gramStart"/>
      <w:r w:rsidRPr="008B3652">
        <w:rPr>
          <w:snapToGrid w:val="0"/>
          <w:sz w:val="24"/>
          <w:lang w:eastAsia="it-IT"/>
        </w:rPr>
        <w:t>Italy :</w:t>
      </w:r>
      <w:proofErr w:type="gramEnd"/>
      <w:r w:rsidRPr="008B3652">
        <w:rPr>
          <w:snapToGrid w:val="0"/>
          <w:sz w:val="24"/>
          <w:lang w:eastAsia="it-IT"/>
        </w:rPr>
        <w:t xml:space="preserve"> historical and socioeconomic           perspective"       </w:t>
      </w:r>
      <w:proofErr w:type="spellStart"/>
      <w:r w:rsidRPr="008B3652">
        <w:rPr>
          <w:snapToGrid w:val="0"/>
          <w:sz w:val="24"/>
          <w:lang w:eastAsia="it-IT"/>
        </w:rPr>
        <w:t>Nutr</w:t>
      </w:r>
      <w:proofErr w:type="spellEnd"/>
      <w:r w:rsidRPr="008B3652">
        <w:rPr>
          <w:snapToGrid w:val="0"/>
          <w:sz w:val="24"/>
          <w:lang w:eastAsia="it-IT"/>
        </w:rPr>
        <w:t xml:space="preserve"> </w:t>
      </w:r>
      <w:proofErr w:type="spellStart"/>
      <w:r w:rsidRPr="008B3652">
        <w:rPr>
          <w:snapToGrid w:val="0"/>
          <w:sz w:val="24"/>
          <w:lang w:eastAsia="it-IT"/>
        </w:rPr>
        <w:t>Metab</w:t>
      </w:r>
      <w:proofErr w:type="spellEnd"/>
      <w:r w:rsidRPr="008B3652">
        <w:rPr>
          <w:snapToGrid w:val="0"/>
          <w:sz w:val="24"/>
          <w:lang w:eastAsia="it-IT"/>
        </w:rPr>
        <w:t xml:space="preserve"> </w:t>
      </w:r>
      <w:proofErr w:type="spellStart"/>
      <w:r w:rsidRPr="008B3652">
        <w:rPr>
          <w:snapToGrid w:val="0"/>
          <w:sz w:val="24"/>
          <w:lang w:eastAsia="it-IT"/>
        </w:rPr>
        <w:t>Cardiovasc</w:t>
      </w:r>
      <w:proofErr w:type="spellEnd"/>
      <w:r w:rsidRPr="008B3652">
        <w:rPr>
          <w:snapToGrid w:val="0"/>
          <w:sz w:val="24"/>
          <w:lang w:eastAsia="it-IT"/>
        </w:rPr>
        <w:t xml:space="preserve"> Dis (1991) 1: 144-147</w:t>
      </w:r>
    </w:p>
    <w:p w:rsidR="00393C7E" w:rsidRPr="00BB1E04" w:rsidRDefault="00393C7E" w:rsidP="00393C7E">
      <w:pPr>
        <w:pStyle w:val="Paragrafoelenco"/>
        <w:widowControl w:val="0"/>
        <w:numPr>
          <w:ilvl w:val="0"/>
          <w:numId w:val="1"/>
        </w:numPr>
        <w:ind w:left="0" w:hanging="720"/>
        <w:rPr>
          <w:snapToGrid w:val="0"/>
          <w:sz w:val="24"/>
          <w:lang w:eastAsia="it-IT"/>
        </w:rPr>
      </w:pPr>
    </w:p>
    <w:p w:rsidR="00393C7E" w:rsidRPr="004603EC" w:rsidRDefault="00393C7E" w:rsidP="00393C7E">
      <w:pPr>
        <w:pStyle w:val="Paragrafoelenco"/>
        <w:widowControl w:val="0"/>
        <w:numPr>
          <w:ilvl w:val="0"/>
          <w:numId w:val="1"/>
        </w:numPr>
        <w:ind w:left="0" w:hanging="720"/>
        <w:rPr>
          <w:snapToGrid w:val="0"/>
          <w:sz w:val="24"/>
          <w:lang w:val="it-IT" w:eastAsia="it-IT"/>
        </w:rPr>
      </w:pPr>
      <w:proofErr w:type="gramStart"/>
      <w:r w:rsidRPr="00BB1E04">
        <w:rPr>
          <w:snapToGrid w:val="0"/>
          <w:sz w:val="24"/>
          <w:lang w:val="it-IT" w:eastAsia="it-IT"/>
        </w:rPr>
        <w:t>Greco,L.</w:t>
      </w:r>
      <w:proofErr w:type="gramEnd"/>
      <w:r w:rsidRPr="00BB1E04">
        <w:rPr>
          <w:snapToGrid w:val="0"/>
          <w:sz w:val="24"/>
          <w:lang w:val="it-IT" w:eastAsia="it-IT"/>
        </w:rPr>
        <w:t>: " Malnutrizione di classe a Napoli"      Inchiesta, 24, 53-63, 1976.</w:t>
      </w:r>
    </w:p>
    <w:p w:rsidR="00393C7E" w:rsidRPr="00183073" w:rsidRDefault="00393C7E" w:rsidP="00183073">
      <w:pPr>
        <w:widowControl w:val="0"/>
        <w:rPr>
          <w:snapToGrid w:val="0"/>
          <w:sz w:val="24"/>
          <w:lang w:val="it-IT" w:eastAsia="it-IT"/>
        </w:rPr>
      </w:pPr>
      <w:proofErr w:type="spellStart"/>
      <w:r w:rsidRPr="00183073">
        <w:rPr>
          <w:snapToGrid w:val="0"/>
          <w:sz w:val="24"/>
          <w:lang w:val="it-IT" w:eastAsia="it-IT"/>
        </w:rPr>
        <w:t>Catassi</w:t>
      </w:r>
      <w:proofErr w:type="spellEnd"/>
      <w:r w:rsidRPr="00183073">
        <w:rPr>
          <w:snapToGrid w:val="0"/>
          <w:sz w:val="24"/>
          <w:lang w:val="it-IT" w:eastAsia="it-IT"/>
        </w:rPr>
        <w:t xml:space="preserve"> C, Greco L. " La malattia dell'intolleranza al      glutine", Le Scienze 1997; 345 :60-67</w:t>
      </w:r>
    </w:p>
    <w:p w:rsidR="00393C7E" w:rsidRPr="00183073" w:rsidRDefault="00393C7E" w:rsidP="00183073">
      <w:pPr>
        <w:widowControl w:val="0"/>
        <w:rPr>
          <w:snapToGrid w:val="0"/>
          <w:sz w:val="24"/>
          <w:lang w:val="it-IT" w:eastAsia="it-IT"/>
        </w:rPr>
      </w:pPr>
    </w:p>
    <w:p w:rsidR="00393C7E" w:rsidRPr="00F97D3D" w:rsidRDefault="00393C7E" w:rsidP="00393C7E">
      <w:pPr>
        <w:spacing w:after="0" w:line="240" w:lineRule="auto"/>
        <w:rPr>
          <w:rFonts w:ascii="Times New Roman" w:hAnsi="Times New Roman" w:cs="Times New Roman"/>
          <w:b/>
          <w:i/>
          <w:sz w:val="24"/>
          <w:szCs w:val="24"/>
          <w:u w:val="single"/>
          <w:lang w:val="it-IT"/>
        </w:rPr>
      </w:pPr>
    </w:p>
    <w:p w:rsidR="00393C7E" w:rsidRDefault="00393C7E" w:rsidP="00393C7E">
      <w:pPr>
        <w:spacing w:after="0" w:line="240" w:lineRule="auto"/>
        <w:rPr>
          <w:rFonts w:ascii="Times New Roman" w:hAnsi="Times New Roman" w:cs="Times New Roman"/>
          <w:b/>
          <w:i/>
          <w:sz w:val="24"/>
          <w:szCs w:val="24"/>
          <w:u w:val="single"/>
          <w:lang w:val="it-IT"/>
        </w:rPr>
      </w:pPr>
      <w:r w:rsidRPr="00690323">
        <w:rPr>
          <w:rFonts w:ascii="Times New Roman" w:hAnsi="Times New Roman" w:cs="Times New Roman"/>
          <w:b/>
          <w:i/>
          <w:sz w:val="24"/>
          <w:szCs w:val="24"/>
          <w:u w:val="single"/>
          <w:lang w:val="it-IT"/>
        </w:rPr>
        <w:t>Capitolo 3: Quanti ne sono</w:t>
      </w:r>
    </w:p>
    <w:p w:rsidR="00393C7E" w:rsidRPr="00690323" w:rsidRDefault="00393C7E" w:rsidP="00393C7E">
      <w:pPr>
        <w:spacing w:after="0" w:line="240" w:lineRule="auto"/>
        <w:rPr>
          <w:rFonts w:ascii="Times New Roman" w:hAnsi="Times New Roman" w:cs="Times New Roman"/>
          <w:b/>
          <w:i/>
          <w:sz w:val="24"/>
          <w:szCs w:val="24"/>
          <w:u w:val="single"/>
          <w:lang w:val="it-IT"/>
        </w:rPr>
      </w:pP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La Celiachia è la più comune intolleranza alimentare conosciuta a livello globale tra tutti i consumatori di grano, orzo e segale. </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Attualmente stimiamo che circa una persona ogni 50-100 (1-2%) sia affetta da celiachia. In Italia stimiamo almeno 600.000 soggetti celiaci, di cui meno della metà sono correttamente diagnosticati e curati. </w:t>
      </w:r>
    </w:p>
    <w:p w:rsidR="00393C7E" w:rsidRPr="002223A6" w:rsidRDefault="00393C7E" w:rsidP="00393C7E">
      <w:pPr>
        <w:spacing w:after="0" w:line="240" w:lineRule="auto"/>
        <w:ind w:firstLine="426"/>
        <w:rPr>
          <w:rFonts w:ascii="Times New Roman" w:hAnsi="Times New Roman" w:cs="Times New Roman"/>
          <w:sz w:val="24"/>
          <w:szCs w:val="24"/>
          <w:lang w:val="it-IT"/>
        </w:rPr>
      </w:pPr>
      <w:r w:rsidRPr="002223A6">
        <w:rPr>
          <w:rFonts w:ascii="Times New Roman" w:hAnsi="Times New Roman" w:cs="Times New Roman"/>
          <w:sz w:val="24"/>
          <w:szCs w:val="24"/>
          <w:lang w:val="it-IT"/>
        </w:rPr>
        <w:t>La relazione annuale al Parlamento 2017 del Ministero della Sanità stima un numero superiore alle 200.000 unità</w:t>
      </w:r>
      <w:r w:rsidR="002223A6" w:rsidRPr="002223A6">
        <w:rPr>
          <w:rFonts w:ascii="Times New Roman" w:hAnsi="Times New Roman" w:cs="Times New Roman"/>
          <w:sz w:val="24"/>
          <w:szCs w:val="24"/>
          <w:lang w:val="it-IT"/>
        </w:rPr>
        <w:t xml:space="preserve"> </w:t>
      </w:r>
      <w:r w:rsidRPr="002223A6">
        <w:rPr>
          <w:rFonts w:ascii="Times New Roman" w:hAnsi="Times New Roman" w:cs="Times New Roman"/>
          <w:sz w:val="24"/>
          <w:szCs w:val="24"/>
          <w:lang w:val="it-IT"/>
        </w:rPr>
        <w:t xml:space="preserve">con un incremento medio annuale di circa 10.000 diagnosi. Quasi 2/3 della popolazione celiaca è di sesso femminile (donne 145.759 e uomini 60.802) con una proporzione media di 1 </w:t>
      </w:r>
      <w:proofErr w:type="gramStart"/>
      <w:r w:rsidRPr="002223A6">
        <w:rPr>
          <w:rFonts w:ascii="Times New Roman" w:hAnsi="Times New Roman" w:cs="Times New Roman"/>
          <w:sz w:val="24"/>
          <w:szCs w:val="24"/>
          <w:lang w:val="it-IT"/>
        </w:rPr>
        <w:t>maschio :</w:t>
      </w:r>
      <w:proofErr w:type="gramEnd"/>
      <w:r w:rsidRPr="002223A6">
        <w:rPr>
          <w:rFonts w:ascii="Times New Roman" w:hAnsi="Times New Roman" w:cs="Times New Roman"/>
          <w:sz w:val="24"/>
          <w:szCs w:val="24"/>
          <w:lang w:val="it-IT"/>
        </w:rPr>
        <w:t xml:space="preserve"> 2 femmine.   La regione italiana dove sono residenti più celiaci risulta essere la Lombardia (36.529), seguita da Lazio (21.063), Campania (19.673) ed Emilia Romagna (16.765) mentre quella che ne registra meno è la Valle d’Aosta (520) seguita dal Molise (943). In Italia la Regione con la prevalenza maggiore di celiachia maggiore in proporzione rispetto alla sua popolazione è la Sardegna (0,44%) seguita da Toscana e Provincia Autonoma di Trento”. </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Le differenze nella incidenza di celiachia che accaniti studiosi vanno inseguendo in ogni parte del mondo, sono dovute ad effetti contingenti alla singola coorte studiata nella singola popolazione. Nessuna altra patologia è infatti così costante in tutte le popolazioni del mondo che mangiano il grano.</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I Prof. Francesco Cataldo e Giuseppe Montalto hanno analizzato, nel 2007, la frequenza di celiachia nelle popolazioni non selezionate per alcun sintomo o malattia, dei paesi europei.</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La Tabella 3.1 mostra la incredibile omogeneità della prevalenza di celiachia nella popolazione generale: molto vicina ad 1 caso ogni 100 abitanti. Neanche per una malattia ereditaria a trasmissione ereditaria è stata mai osservata una simile omogeneità, che mette fine a tutte le discussioni sulla supposta diversa prevalenza di celiachia nei paesi che consumano il grano. Un grande studio multinazionale europeo stima che il 2% della popolazione è affetto da celiachia: circa 1 caso ogni 50 individui sia in Finlandia che in Svezia. </w:t>
      </w:r>
    </w:p>
    <w:p w:rsidR="00393C7E" w:rsidRDefault="00393C7E" w:rsidP="00393C7E">
      <w:pPr>
        <w:spacing w:after="0" w:line="240" w:lineRule="auto"/>
        <w:ind w:firstLine="426"/>
        <w:rPr>
          <w:rFonts w:ascii="Times New Roman" w:hAnsi="Times New Roman" w:cs="Times New Roman"/>
          <w:sz w:val="24"/>
          <w:szCs w:val="24"/>
          <w:lang w:val="it-IT"/>
        </w:rPr>
      </w:pPr>
    </w:p>
    <w:p w:rsidR="00393C7E" w:rsidRDefault="00393C7E" w:rsidP="00393C7E">
      <w:pPr>
        <w:pBdr>
          <w:top w:val="single" w:sz="4" w:space="1" w:color="auto"/>
          <w:left w:val="single" w:sz="4" w:space="4" w:color="auto"/>
          <w:bottom w:val="single" w:sz="4" w:space="1" w:color="auto"/>
          <w:right w:val="single" w:sz="4" w:space="4" w:color="auto"/>
        </w:pBd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Esemplare è il caso del Giappone, la cui popolazione ha basato per millenni la sua alimentazione sul riso (che non contiene glutine) ed ignorava l’esistenza della celiachia.</w:t>
      </w:r>
    </w:p>
    <w:p w:rsidR="00393C7E" w:rsidRDefault="00393C7E" w:rsidP="00393C7E">
      <w:pPr>
        <w:pStyle w:val="Titolo6"/>
        <w:pBdr>
          <w:top w:val="single" w:sz="4" w:space="1" w:color="auto"/>
          <w:left w:val="single" w:sz="4" w:space="4" w:color="auto"/>
          <w:bottom w:val="single" w:sz="4" w:space="1" w:color="auto"/>
          <w:right w:val="single" w:sz="4" w:space="4" w:color="auto"/>
        </w:pBdr>
        <w:shd w:val="clear" w:color="auto" w:fill="FFFFFF"/>
        <w:spacing w:before="0" w:line="240" w:lineRule="auto"/>
        <w:ind w:firstLine="426"/>
        <w:jc w:val="both"/>
        <w:rPr>
          <w:rFonts w:ascii="Times New Roman" w:hAnsi="Times New Roman" w:cs="Times New Roman"/>
          <w:color w:val="000000" w:themeColor="text1"/>
        </w:rPr>
      </w:pPr>
      <w:r w:rsidRPr="00241FD0">
        <w:rPr>
          <w:rFonts w:ascii="Times New Roman" w:hAnsi="Times New Roman" w:cs="Times New Roman"/>
          <w:color w:val="000000" w:themeColor="text1"/>
        </w:rPr>
        <w:t xml:space="preserve">Nadia </w:t>
      </w:r>
      <w:proofErr w:type="spellStart"/>
      <w:r w:rsidRPr="00241FD0">
        <w:rPr>
          <w:rFonts w:ascii="Times New Roman" w:hAnsi="Times New Roman" w:cs="Times New Roman"/>
          <w:color w:val="000000" w:themeColor="text1"/>
        </w:rPr>
        <w:t>Arumugam</w:t>
      </w:r>
      <w:proofErr w:type="spellEnd"/>
      <w:r w:rsidRPr="00241FD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ha </w:t>
      </w:r>
      <w:proofErr w:type="spellStart"/>
      <w:r>
        <w:rPr>
          <w:rFonts w:ascii="Times New Roman" w:hAnsi="Times New Roman" w:cs="Times New Roman"/>
          <w:color w:val="000000" w:themeColor="text1"/>
        </w:rPr>
        <w:t>descritto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questo</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evento</w:t>
      </w:r>
      <w:proofErr w:type="spellEnd"/>
      <w:r>
        <w:rPr>
          <w:rFonts w:ascii="Times New Roman" w:hAnsi="Times New Roman" w:cs="Times New Roman"/>
          <w:color w:val="000000" w:themeColor="text1"/>
        </w:rPr>
        <w:t xml:space="preserve"> in </w:t>
      </w:r>
      <w:hyperlink r:id="rId6" w:tooltip="How did Japan come to prefer wheat over rice?" w:history="1">
        <w:r w:rsidRPr="00241FD0">
          <w:rPr>
            <w:rStyle w:val="Enfasicorsivo"/>
            <w:rFonts w:ascii="Times New Roman" w:hAnsi="Times New Roman" w:cs="Times New Roman"/>
            <w:color w:val="000000" w:themeColor="text1"/>
          </w:rPr>
          <w:t>Waves of Grain: How did Japan come to prefer wheat over rise? </w:t>
        </w:r>
      </w:hyperlink>
      <w:r w:rsidRPr="00241FD0">
        <w:rPr>
          <w:rFonts w:ascii="Times New Roman" w:hAnsi="Times New Roman" w:cs="Times New Roman"/>
          <w:color w:val="000000" w:themeColor="text1"/>
        </w:rPr>
        <w:t> </w:t>
      </w:r>
    </w:p>
    <w:p w:rsidR="00393C7E" w:rsidRDefault="00393C7E" w:rsidP="00393C7E">
      <w:pPr>
        <w:pBdr>
          <w:top w:val="single" w:sz="4" w:space="1" w:color="auto"/>
          <w:left w:val="single" w:sz="4" w:space="4" w:color="auto"/>
          <w:bottom w:val="single" w:sz="4" w:space="1" w:color="auto"/>
          <w:right w:val="single" w:sz="4" w:space="4" w:color="auto"/>
        </w:pBdr>
        <w:spacing w:line="240" w:lineRule="auto"/>
        <w:ind w:firstLine="426"/>
        <w:rPr>
          <w:lang w:val="it-IT"/>
        </w:rPr>
      </w:pPr>
      <w:r w:rsidRPr="00DE0631">
        <w:rPr>
          <w:lang w:val="it-IT"/>
        </w:rPr>
        <w:t xml:space="preserve">All’inizio del 900 </w:t>
      </w:r>
      <w:r>
        <w:rPr>
          <w:lang w:val="it-IT"/>
        </w:rPr>
        <w:t>i</w:t>
      </w:r>
      <w:r w:rsidRPr="00DE0631">
        <w:rPr>
          <w:lang w:val="it-IT"/>
        </w:rPr>
        <w:t xml:space="preserve"> Giapponesi consumavano quan</w:t>
      </w:r>
      <w:r>
        <w:rPr>
          <w:lang w:val="it-IT"/>
        </w:rPr>
        <w:t>tità minusco</w:t>
      </w:r>
      <w:r w:rsidRPr="00DE0631">
        <w:rPr>
          <w:lang w:val="it-IT"/>
        </w:rPr>
        <w:t>le di farina di grano in alcuni ‘</w:t>
      </w:r>
      <w:proofErr w:type="spellStart"/>
      <w:r w:rsidRPr="00E01F78">
        <w:rPr>
          <w:i/>
          <w:lang w:val="it-IT"/>
        </w:rPr>
        <w:t>udon</w:t>
      </w:r>
      <w:proofErr w:type="spellEnd"/>
      <w:r w:rsidRPr="00E01F78">
        <w:rPr>
          <w:i/>
          <w:lang w:val="it-IT"/>
        </w:rPr>
        <w:t xml:space="preserve"> </w:t>
      </w:r>
      <w:proofErr w:type="spellStart"/>
      <w:r w:rsidRPr="00E01F78">
        <w:rPr>
          <w:i/>
          <w:lang w:val="it-IT"/>
        </w:rPr>
        <w:t>noodles</w:t>
      </w:r>
      <w:proofErr w:type="spellEnd"/>
      <w:r w:rsidRPr="00E01F78">
        <w:rPr>
          <w:i/>
          <w:lang w:val="it-IT"/>
        </w:rPr>
        <w:t>’</w:t>
      </w:r>
      <w:r w:rsidRPr="00DE0631">
        <w:rPr>
          <w:lang w:val="it-IT"/>
        </w:rPr>
        <w:t xml:space="preserve"> (spaghettini</w:t>
      </w:r>
      <w:r>
        <w:rPr>
          <w:lang w:val="it-IT"/>
        </w:rPr>
        <w:t xml:space="preserve"> di farina di grano</w:t>
      </w:r>
      <w:r w:rsidRPr="00DE0631">
        <w:rPr>
          <w:lang w:val="it-IT"/>
        </w:rPr>
        <w:t>)</w:t>
      </w:r>
      <w:r>
        <w:rPr>
          <w:lang w:val="it-IT"/>
        </w:rPr>
        <w:t xml:space="preserve">. Durante la guerra Cino-Giapponese (1937-1945) cominciarono a consumare più grano sia per la diffusione dei caffè (con relative brioches e pasticcini occidentali), sia per carenza di riso. Durante la seconda guerra mondiale il riso fu riservato all’esercito, mentre i civili dovettero risolversi a consumare più grano, si diffuse il pane, gli gnocchetti e gli </w:t>
      </w:r>
      <w:proofErr w:type="spellStart"/>
      <w:r w:rsidRPr="00E01F78">
        <w:rPr>
          <w:i/>
          <w:lang w:val="it-IT"/>
        </w:rPr>
        <w:t>udon</w:t>
      </w:r>
      <w:proofErr w:type="spellEnd"/>
      <w:r w:rsidRPr="00E01F78">
        <w:rPr>
          <w:i/>
          <w:lang w:val="it-IT"/>
        </w:rPr>
        <w:t xml:space="preserve"> </w:t>
      </w:r>
      <w:proofErr w:type="spellStart"/>
      <w:r w:rsidRPr="00E01F78">
        <w:rPr>
          <w:i/>
          <w:lang w:val="it-IT"/>
        </w:rPr>
        <w:t>noodles</w:t>
      </w:r>
      <w:proofErr w:type="spellEnd"/>
      <w:r>
        <w:rPr>
          <w:lang w:val="it-IT"/>
        </w:rPr>
        <w:t xml:space="preserve">. Il dopoguerra è stato caratterizzato da una gravissima carestia con malnutrizione di massa: molti giapponesi sono sopravvissuti grazie agli aiuti alimentari americani costituiti da farina di grano e lardo. Si diffuse molto il consumo di pane </w:t>
      </w:r>
      <w:r>
        <w:rPr>
          <w:lang w:val="it-IT"/>
        </w:rPr>
        <w:lastRenderedPageBreak/>
        <w:t>e prodotti di farina di grano a basso prezzo. Nel 1950 gli Stati Uniti firmarono un accordo per fornire ai giapponesi la loro sovra-produzione di grano. Ricercatori americani convinsero molti giapponesi a cambiare il riso, erroneamente ritenuto di minor valore nutrizionale, con il grano. Durante l’occupazione americana del 1945-1952 fu lanciato un esteso programma alimentare nelle scuole, con distribuzione di pane, da grano surplus americano, latte in polvere e minestre di carne.</w:t>
      </w:r>
    </w:p>
    <w:p w:rsidR="00393C7E" w:rsidRPr="002B1BF9" w:rsidRDefault="00393C7E" w:rsidP="00393C7E">
      <w:pPr>
        <w:pBdr>
          <w:top w:val="single" w:sz="4" w:space="1" w:color="auto"/>
          <w:left w:val="single" w:sz="4" w:space="4" w:color="auto"/>
          <w:bottom w:val="single" w:sz="4" w:space="1" w:color="auto"/>
          <w:right w:val="single" w:sz="4" w:space="4" w:color="auto"/>
        </w:pBdr>
        <w:shd w:val="clear" w:color="auto" w:fill="FFFFFF"/>
        <w:spacing w:after="0" w:line="240" w:lineRule="auto"/>
        <w:ind w:firstLine="426"/>
        <w:rPr>
          <w:rFonts w:ascii="Times New Roman" w:hAnsi="Times New Roman" w:cs="Times New Roman"/>
          <w:color w:val="000000" w:themeColor="text1"/>
          <w:lang w:val="it-IT"/>
        </w:rPr>
      </w:pPr>
      <w:r>
        <w:rPr>
          <w:lang w:val="it-IT"/>
        </w:rPr>
        <w:t>Ora i Giapponesi hanno iniziato a diagnosticare la celiachia come nel resto del mondo che consuma grano.</w:t>
      </w:r>
    </w:p>
    <w:p w:rsidR="00393C7E" w:rsidRDefault="00393C7E" w:rsidP="00393C7E">
      <w:pPr>
        <w:spacing w:line="240" w:lineRule="auto"/>
        <w:ind w:firstLine="426"/>
        <w:rPr>
          <w:lang w:val="it-IT"/>
        </w:rPr>
      </w:pPr>
    </w:p>
    <w:p w:rsidR="00393C7E" w:rsidRPr="00FE3844" w:rsidRDefault="00393C7E" w:rsidP="00393C7E">
      <w:pPr>
        <w:spacing w:line="240" w:lineRule="auto"/>
        <w:ind w:firstLine="426"/>
        <w:rPr>
          <w:rFonts w:ascii="Times New Roman" w:hAnsi="Times New Roman" w:cs="Times New Roman"/>
          <w:sz w:val="24"/>
          <w:szCs w:val="24"/>
          <w:lang w:val="it-IT"/>
        </w:rPr>
      </w:pPr>
      <w:r w:rsidRPr="00FE3844">
        <w:rPr>
          <w:rFonts w:ascii="Times New Roman" w:hAnsi="Times New Roman" w:cs="Times New Roman"/>
          <w:sz w:val="24"/>
          <w:szCs w:val="24"/>
          <w:lang w:val="it-IT"/>
        </w:rPr>
        <w:t>La Cina ha recentemente scoperto la celiachia, documentando che alcune popolazioni consumano quantità rilevanti di farina di grano, oltre al riso. Nella zona Nord-Ovest del paese la popolazione tende a consumare più grano e lì si verificano il maggior numero di casi franchi di celiachia. Ma l’intera Cina sta sempre più occidentalizzando le sue abitudini alimentari: aumenta il consumo di grano ed aumenta la celiachia.</w:t>
      </w:r>
    </w:p>
    <w:p w:rsidR="00393C7E" w:rsidRPr="00FE3844" w:rsidRDefault="00393C7E" w:rsidP="00393C7E">
      <w:pPr>
        <w:spacing w:after="0" w:line="240" w:lineRule="auto"/>
        <w:ind w:firstLine="426"/>
        <w:rPr>
          <w:rFonts w:ascii="Times New Roman" w:hAnsi="Times New Roman" w:cs="Times New Roman"/>
          <w:sz w:val="24"/>
          <w:szCs w:val="24"/>
          <w:lang w:val="it-IT"/>
        </w:rPr>
      </w:pPr>
      <w:r w:rsidRPr="00FE3844">
        <w:rPr>
          <w:rFonts w:ascii="Times New Roman" w:hAnsi="Times New Roman" w:cs="Times New Roman"/>
          <w:sz w:val="24"/>
          <w:szCs w:val="24"/>
          <w:lang w:val="it-IT"/>
        </w:rPr>
        <w:t>In India, le regioni del Nord sono abituali consumatrici di grani e lì la prevalenza di celiachia è simile a quella del mondo occidentale mentre al Sud, ove si consuma più riso, si verificano meno casi.</w:t>
      </w:r>
    </w:p>
    <w:p w:rsidR="00393C7E" w:rsidRPr="00FE3844" w:rsidRDefault="00393C7E" w:rsidP="00393C7E">
      <w:pPr>
        <w:spacing w:after="0" w:line="240" w:lineRule="auto"/>
        <w:ind w:firstLine="426"/>
        <w:rPr>
          <w:rFonts w:ascii="Times New Roman" w:hAnsi="Times New Roman" w:cs="Times New Roman"/>
          <w:sz w:val="24"/>
          <w:szCs w:val="24"/>
          <w:lang w:val="it-IT"/>
        </w:rPr>
      </w:pPr>
      <w:r w:rsidRPr="00FE3844">
        <w:rPr>
          <w:rFonts w:ascii="Times New Roman" w:hAnsi="Times New Roman" w:cs="Times New Roman"/>
          <w:sz w:val="24"/>
          <w:szCs w:val="24"/>
          <w:lang w:val="it-IT"/>
        </w:rPr>
        <w:t>Ovviamente la diversa prevalenza di celiachia è legata sì al consumo di grano, ma anche alla presenza nella popolazione dei geni ‘obbligati’ di predisposizione, quali l’HLA DQ2 e DQ8.</w:t>
      </w:r>
    </w:p>
    <w:p w:rsidR="00393C7E" w:rsidRPr="00FE3844" w:rsidRDefault="00393C7E" w:rsidP="00393C7E">
      <w:pPr>
        <w:spacing w:after="0" w:line="240" w:lineRule="auto"/>
        <w:ind w:firstLine="426"/>
        <w:rPr>
          <w:rFonts w:ascii="Times New Roman" w:hAnsi="Times New Roman" w:cs="Times New Roman"/>
          <w:sz w:val="24"/>
          <w:szCs w:val="24"/>
          <w:lang w:val="it-IT"/>
        </w:rPr>
      </w:pPr>
      <w:r w:rsidRPr="00FE3844">
        <w:rPr>
          <w:rFonts w:ascii="Times New Roman" w:hAnsi="Times New Roman" w:cs="Times New Roman"/>
          <w:sz w:val="24"/>
          <w:szCs w:val="24"/>
          <w:lang w:val="it-IT"/>
        </w:rPr>
        <w:t>In Arabia Saudita, uno screeni</w:t>
      </w:r>
      <w:r w:rsidR="00FE3844">
        <w:rPr>
          <w:rFonts w:ascii="Times New Roman" w:hAnsi="Times New Roman" w:cs="Times New Roman"/>
          <w:sz w:val="24"/>
          <w:szCs w:val="24"/>
          <w:lang w:val="it-IT"/>
        </w:rPr>
        <w:t>ng tra gruppi di pazienti h</w:t>
      </w:r>
      <w:r w:rsidRPr="00FE3844">
        <w:rPr>
          <w:rFonts w:ascii="Times New Roman" w:hAnsi="Times New Roman" w:cs="Times New Roman"/>
          <w:sz w:val="24"/>
          <w:szCs w:val="24"/>
          <w:lang w:val="it-IT"/>
        </w:rPr>
        <w:t>a rivelato che il 15,6% dei soggetti con Diabete, Bassa Statura e Sindrome di Down erano celiaci, senza esserne consapevoli. Nella stessa popolazione sana la prevalenza di celiachia era stimata 1,4-2,7%.</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 xml:space="preserve">In conclusione la prevalenza di celiachia tende ad essere omogenea in tutte le popolazioni che consumano grano, orzo o segale, con differenze più legate alle metodologie di indagini che reali differenze. Così dall’Iran a Cuba, dal Sud America all’Australia, dal Nord Africa alla Norvegia, quando è stata cercata, almeno l’1% della popolazione è risultata affetta. L’unica eccezione, ai tempi attuali, è l’Africa Sub-Sahariana, ove in realtà il grano è stato solo importato dagli occidentali, ma non è parte della dieta quotidiana e vi è anche una diversa prevalenza dei geni di predisposizione HLA DQ2 e DQ8. </w:t>
      </w:r>
    </w:p>
    <w:p w:rsidR="00393C7E" w:rsidRPr="00FE3844" w:rsidRDefault="00393C7E" w:rsidP="00393C7E">
      <w:pPr>
        <w:spacing w:after="0" w:line="240" w:lineRule="auto"/>
        <w:ind w:firstLine="426"/>
        <w:rPr>
          <w:rFonts w:ascii="Times New Roman" w:hAnsi="Times New Roman" w:cs="Times New Roman"/>
          <w:color w:val="000000" w:themeColor="text1"/>
          <w:sz w:val="24"/>
          <w:szCs w:val="24"/>
        </w:rPr>
      </w:pPr>
      <w:r w:rsidRPr="00FE3844">
        <w:rPr>
          <w:rFonts w:ascii="Times New Roman" w:hAnsi="Times New Roman" w:cs="Times New Roman"/>
          <w:color w:val="000000" w:themeColor="text1"/>
          <w:sz w:val="24"/>
          <w:szCs w:val="24"/>
          <w:lang w:val="it-IT"/>
        </w:rPr>
        <w:t xml:space="preserve">Uno studio di meta analisi del 2018 conferma che la prevalenza globale della celiachia è almeno dell’1.4% (con oscillazioni che vanno dall’ 1.1% al 1.7%.)  </w:t>
      </w:r>
      <w:r w:rsidRPr="00FE3844">
        <w:rPr>
          <w:rFonts w:ascii="Times New Roman" w:hAnsi="Times New Roman" w:cs="Times New Roman"/>
          <w:color w:val="000000" w:themeColor="text1"/>
          <w:sz w:val="24"/>
          <w:szCs w:val="24"/>
        </w:rPr>
        <w:t>Fig. 3.1</w:t>
      </w:r>
    </w:p>
    <w:p w:rsidR="00393C7E" w:rsidRPr="00C1063E" w:rsidRDefault="00393C7E" w:rsidP="00393C7E">
      <w:pPr>
        <w:spacing w:after="0" w:line="240" w:lineRule="auto"/>
        <w:ind w:firstLine="426"/>
        <w:rPr>
          <w:rFonts w:ascii="Times New Roman" w:hAnsi="Times New Roman" w:cs="Times New Roman"/>
          <w:color w:val="000000" w:themeColor="text1"/>
        </w:rPr>
      </w:pPr>
    </w:p>
    <w:p w:rsidR="00393C7E" w:rsidRPr="00C1063E" w:rsidRDefault="00393C7E" w:rsidP="00393C7E">
      <w:pPr>
        <w:spacing w:after="0" w:line="240" w:lineRule="auto"/>
        <w:ind w:firstLine="426"/>
        <w:rPr>
          <w:rFonts w:ascii="Times New Roman" w:hAnsi="Times New Roman" w:cs="Times New Roman"/>
          <w:color w:val="000000" w:themeColor="text1"/>
        </w:rPr>
      </w:pPr>
      <w:r w:rsidRPr="00C1063E">
        <w:rPr>
          <w:rFonts w:ascii="Times New Roman" w:hAnsi="Times New Roman" w:cs="Times New Roman"/>
          <w:color w:val="000000" w:themeColor="text1"/>
        </w:rPr>
        <w:t>LETTERATURA</w:t>
      </w:r>
    </w:p>
    <w:p w:rsidR="00393C7E" w:rsidRDefault="00393C7E" w:rsidP="00393C7E">
      <w:pPr>
        <w:pStyle w:val="Paragrafoelenco"/>
        <w:widowControl w:val="0"/>
        <w:numPr>
          <w:ilvl w:val="0"/>
          <w:numId w:val="1"/>
        </w:numPr>
        <w:rPr>
          <w:snapToGrid w:val="0"/>
          <w:sz w:val="24"/>
          <w:lang w:eastAsia="it-IT"/>
        </w:rPr>
      </w:pPr>
      <w:r w:rsidRPr="00F953CE">
        <w:rPr>
          <w:snapToGrid w:val="0"/>
          <w:sz w:val="24"/>
          <w:lang w:eastAsia="it-IT"/>
        </w:rPr>
        <w:t xml:space="preserve">103) Greco L "Epidemiology of Coeliac Disease" in Maki M, Collin      P, </w:t>
      </w:r>
      <w:proofErr w:type="spellStart"/>
      <w:r w:rsidRPr="00F953CE">
        <w:rPr>
          <w:snapToGrid w:val="0"/>
          <w:sz w:val="24"/>
          <w:lang w:eastAsia="it-IT"/>
        </w:rPr>
        <w:t>Visakorpi</w:t>
      </w:r>
      <w:proofErr w:type="spellEnd"/>
      <w:r w:rsidRPr="00F953CE">
        <w:rPr>
          <w:snapToGrid w:val="0"/>
          <w:sz w:val="24"/>
          <w:lang w:eastAsia="it-IT"/>
        </w:rPr>
        <w:t xml:space="preserve"> J </w:t>
      </w:r>
      <w:proofErr w:type="spellStart"/>
      <w:r w:rsidRPr="00F953CE">
        <w:rPr>
          <w:snapToGrid w:val="0"/>
          <w:sz w:val="24"/>
          <w:lang w:eastAsia="it-IT"/>
        </w:rPr>
        <w:t>edt</w:t>
      </w:r>
      <w:proofErr w:type="spellEnd"/>
      <w:r w:rsidRPr="00F953CE">
        <w:rPr>
          <w:snapToGrid w:val="0"/>
          <w:sz w:val="24"/>
          <w:lang w:eastAsia="it-IT"/>
        </w:rPr>
        <w:t>. "Coeliac Disease</w:t>
      </w:r>
      <w:proofErr w:type="gramStart"/>
      <w:r w:rsidRPr="00F953CE">
        <w:rPr>
          <w:snapToGrid w:val="0"/>
          <w:sz w:val="24"/>
          <w:lang w:eastAsia="it-IT"/>
        </w:rPr>
        <w:t>" ,</w:t>
      </w:r>
      <w:proofErr w:type="gramEnd"/>
      <w:r w:rsidRPr="00F953CE">
        <w:rPr>
          <w:snapToGrid w:val="0"/>
          <w:sz w:val="24"/>
          <w:lang w:eastAsia="it-IT"/>
        </w:rPr>
        <w:t xml:space="preserve"> Coeliac Disease      Study Group.1997,  Tampere, </w:t>
      </w:r>
      <w:proofErr w:type="spellStart"/>
      <w:r w:rsidRPr="00F953CE">
        <w:rPr>
          <w:snapToGrid w:val="0"/>
          <w:sz w:val="24"/>
          <w:lang w:eastAsia="it-IT"/>
        </w:rPr>
        <w:t>Finland,pp</w:t>
      </w:r>
      <w:proofErr w:type="spellEnd"/>
      <w:r w:rsidRPr="00F953CE">
        <w:rPr>
          <w:snapToGrid w:val="0"/>
          <w:sz w:val="24"/>
          <w:lang w:eastAsia="it-IT"/>
        </w:rPr>
        <w:t xml:space="preserve"> 9-14. </w:t>
      </w:r>
    </w:p>
    <w:p w:rsidR="00393C7E" w:rsidRPr="00F953CE" w:rsidRDefault="00393C7E" w:rsidP="00393C7E">
      <w:pPr>
        <w:pStyle w:val="Paragrafoelenco"/>
        <w:widowControl w:val="0"/>
        <w:numPr>
          <w:ilvl w:val="0"/>
          <w:numId w:val="1"/>
        </w:numPr>
        <w:rPr>
          <w:snapToGrid w:val="0"/>
          <w:sz w:val="24"/>
          <w:lang w:eastAsia="it-IT"/>
        </w:rPr>
      </w:pPr>
    </w:p>
    <w:p w:rsidR="00393C7E" w:rsidRPr="00042535" w:rsidRDefault="00991F32" w:rsidP="00393C7E">
      <w:pPr>
        <w:pStyle w:val="Paragrafoelenco"/>
        <w:numPr>
          <w:ilvl w:val="0"/>
          <w:numId w:val="1"/>
        </w:numPr>
        <w:rPr>
          <w:rStyle w:val="Collegamentoipertestuale"/>
          <w:rFonts w:ascii="Bookman Old Style" w:hAnsi="Bookman Old Style"/>
          <w:lang w:val="it-IT"/>
        </w:rPr>
      </w:pPr>
      <w:r w:rsidRPr="00042535">
        <w:rPr>
          <w:rFonts w:ascii="Bookman Old Style" w:hAnsi="Bookman Old Style"/>
        </w:rPr>
        <w:fldChar w:fldCharType="begin"/>
      </w:r>
      <w:r w:rsidR="00393C7E" w:rsidRPr="00042535">
        <w:rPr>
          <w:rFonts w:ascii="Bookman Old Style" w:hAnsi="Bookman Old Style"/>
          <w:lang w:val="it-IT"/>
        </w:rPr>
        <w:instrText xml:space="preserve"> HYPERLINK "http://www.ncbi.nlm.nih.gov/entrez/query.fcgi?cmd=Retrieve&amp;db=pubmed&amp;dopt=Abstract&amp;list_uids=15571002&amp;query_hl=3" </w:instrText>
      </w:r>
      <w:r w:rsidRPr="00042535">
        <w:rPr>
          <w:rFonts w:ascii="Bookman Old Style" w:hAnsi="Bookman Old Style"/>
        </w:rPr>
        <w:fldChar w:fldCharType="separate"/>
      </w:r>
      <w:r w:rsidR="00393C7E" w:rsidRPr="00042535">
        <w:rPr>
          <w:rStyle w:val="Collegamentoipertestuale"/>
          <w:rFonts w:ascii="Bookman Old Style" w:hAnsi="Bookman Old Style"/>
          <w:lang w:val="it-IT"/>
        </w:rPr>
        <w:t xml:space="preserve">Cataldo F, </w:t>
      </w:r>
      <w:proofErr w:type="spellStart"/>
      <w:r w:rsidR="00393C7E" w:rsidRPr="00042535">
        <w:rPr>
          <w:rStyle w:val="Collegamentoipertestuale"/>
          <w:rFonts w:ascii="Bookman Old Style" w:hAnsi="Bookman Old Style"/>
          <w:lang w:val="it-IT"/>
        </w:rPr>
        <w:t>Pitarresi</w:t>
      </w:r>
      <w:proofErr w:type="spellEnd"/>
      <w:r w:rsidR="00393C7E" w:rsidRPr="00042535">
        <w:rPr>
          <w:rStyle w:val="Collegamentoipertestuale"/>
          <w:rFonts w:ascii="Bookman Old Style" w:hAnsi="Bookman Old Style"/>
          <w:lang w:val="it-IT"/>
        </w:rPr>
        <w:t xml:space="preserve"> N, Accomando S, Greco L; SIGENP; GLNBI </w:t>
      </w:r>
      <w:proofErr w:type="spellStart"/>
      <w:r w:rsidR="00393C7E" w:rsidRPr="00042535">
        <w:rPr>
          <w:rStyle w:val="Collegamentoipertestuale"/>
          <w:rFonts w:ascii="Bookman Old Style" w:hAnsi="Bookman Old Style"/>
          <w:lang w:val="it-IT"/>
        </w:rPr>
        <w:t>Working</w:t>
      </w:r>
      <w:proofErr w:type="spellEnd"/>
      <w:r w:rsidR="00393C7E" w:rsidRPr="00042535">
        <w:rPr>
          <w:rStyle w:val="Collegamentoipertestuale"/>
          <w:rFonts w:ascii="Bookman Old Style" w:hAnsi="Bookman Old Style"/>
          <w:lang w:val="it-IT"/>
        </w:rPr>
        <w:t xml:space="preserve">  </w:t>
      </w:r>
    </w:p>
    <w:p w:rsidR="00393C7E" w:rsidRPr="00042535" w:rsidRDefault="00393C7E" w:rsidP="00393C7E">
      <w:pPr>
        <w:pStyle w:val="Paragrafoelenco"/>
        <w:numPr>
          <w:ilvl w:val="0"/>
          <w:numId w:val="1"/>
        </w:numPr>
        <w:rPr>
          <w:rFonts w:ascii="Bookman Old Style" w:hAnsi="Bookman Old Style"/>
        </w:rPr>
      </w:pPr>
      <w:r w:rsidRPr="00042535">
        <w:rPr>
          <w:rStyle w:val="Collegamentoipertestuale"/>
          <w:rFonts w:ascii="Bookman Old Style" w:hAnsi="Bookman Old Style"/>
        </w:rPr>
        <w:t>Group on Coeliac Disease.</w:t>
      </w:r>
      <w:r w:rsidR="00991F32" w:rsidRPr="00042535">
        <w:rPr>
          <w:rFonts w:ascii="Bookman Old Style" w:hAnsi="Bookman Old Style"/>
        </w:rPr>
        <w:fldChar w:fldCharType="end"/>
      </w:r>
    </w:p>
    <w:p w:rsidR="00393C7E" w:rsidRDefault="00393C7E" w:rsidP="00393C7E">
      <w:pPr>
        <w:pStyle w:val="Paragrafoelenco"/>
        <w:numPr>
          <w:ilvl w:val="0"/>
          <w:numId w:val="1"/>
        </w:numPr>
        <w:rPr>
          <w:rFonts w:ascii="Bookman Old Style" w:hAnsi="Bookman Old Style"/>
        </w:rPr>
      </w:pPr>
      <w:r w:rsidRPr="00042535">
        <w:rPr>
          <w:rFonts w:ascii="Bookman Old Style" w:hAnsi="Bookman Old Style"/>
        </w:rPr>
        <w:t>Epidemiological and clinical features in immigrant children with coeliac disease: an Italian multicentre study.</w:t>
      </w:r>
      <w:r w:rsidRPr="00042535">
        <w:rPr>
          <w:rFonts w:ascii="Bookman Old Style" w:hAnsi="Bookman Old Style"/>
        </w:rPr>
        <w:br/>
        <w:t>Dig Liver Dis. 2004 Nov;36(11):722-9.</w:t>
      </w:r>
    </w:p>
    <w:p w:rsidR="00393C7E" w:rsidRPr="004603EC" w:rsidRDefault="00393C7E" w:rsidP="00393C7E">
      <w:pPr>
        <w:pStyle w:val="Paragrafoelenco"/>
        <w:numPr>
          <w:ilvl w:val="0"/>
          <w:numId w:val="1"/>
        </w:numPr>
        <w:rPr>
          <w:rFonts w:ascii="Times New Roman" w:hAnsi="Times New Roman" w:cs="Times New Roman"/>
        </w:rPr>
      </w:pPr>
      <w:r w:rsidRPr="004603EC">
        <w:rPr>
          <w:rFonts w:ascii="Times New Roman" w:hAnsi="Times New Roman" w:cs="Times New Roman"/>
        </w:rPr>
        <w:t xml:space="preserve">Francesco </w:t>
      </w:r>
      <w:proofErr w:type="spellStart"/>
      <w:r w:rsidRPr="004603EC">
        <w:rPr>
          <w:rFonts w:ascii="Times New Roman" w:hAnsi="Times New Roman" w:cs="Times New Roman"/>
        </w:rPr>
        <w:t>Cataldo</w:t>
      </w:r>
      <w:proofErr w:type="spellEnd"/>
      <w:r w:rsidRPr="004603EC">
        <w:rPr>
          <w:rFonts w:ascii="Times New Roman" w:hAnsi="Times New Roman" w:cs="Times New Roman"/>
        </w:rPr>
        <w:t xml:space="preserve">, Giuseppe </w:t>
      </w:r>
      <w:proofErr w:type="spellStart"/>
      <w:r w:rsidRPr="004603EC">
        <w:rPr>
          <w:rFonts w:ascii="Times New Roman" w:hAnsi="Times New Roman" w:cs="Times New Roman"/>
        </w:rPr>
        <w:t>Montalto</w:t>
      </w:r>
      <w:proofErr w:type="spellEnd"/>
      <w:r w:rsidRPr="004603EC">
        <w:rPr>
          <w:rFonts w:ascii="Times New Roman" w:hAnsi="Times New Roman" w:cs="Times New Roman"/>
        </w:rPr>
        <w:t xml:space="preserve"> </w:t>
      </w:r>
    </w:p>
    <w:p w:rsidR="00393C7E" w:rsidRPr="004603EC" w:rsidRDefault="00393C7E" w:rsidP="00393C7E">
      <w:pPr>
        <w:pStyle w:val="Paragrafoelenco"/>
        <w:numPr>
          <w:ilvl w:val="0"/>
          <w:numId w:val="1"/>
        </w:numPr>
        <w:autoSpaceDE w:val="0"/>
        <w:autoSpaceDN w:val="0"/>
        <w:adjustRightInd w:val="0"/>
        <w:spacing w:after="0" w:line="240" w:lineRule="auto"/>
        <w:rPr>
          <w:rFonts w:ascii="Times New Roman" w:hAnsi="Times New Roman" w:cs="Times New Roman"/>
          <w:bCs/>
        </w:rPr>
      </w:pPr>
      <w:r w:rsidRPr="004603EC">
        <w:rPr>
          <w:rFonts w:ascii="Times New Roman" w:hAnsi="Times New Roman" w:cs="Times New Roman"/>
          <w:bCs/>
        </w:rPr>
        <w:t>Celiac disease in the developing countries: A new and</w:t>
      </w:r>
    </w:p>
    <w:p w:rsidR="00393C7E" w:rsidRPr="004603EC" w:rsidRDefault="00393C7E" w:rsidP="00393C7E">
      <w:pPr>
        <w:pStyle w:val="Paragrafoelenco"/>
        <w:numPr>
          <w:ilvl w:val="0"/>
          <w:numId w:val="1"/>
        </w:numPr>
        <w:autoSpaceDE w:val="0"/>
        <w:autoSpaceDN w:val="0"/>
        <w:adjustRightInd w:val="0"/>
        <w:spacing w:after="0" w:line="240" w:lineRule="auto"/>
        <w:rPr>
          <w:rFonts w:ascii="Times New Roman" w:hAnsi="Times New Roman" w:cs="Times New Roman"/>
          <w:bCs/>
        </w:rPr>
      </w:pPr>
      <w:r w:rsidRPr="004603EC">
        <w:rPr>
          <w:rFonts w:ascii="Times New Roman" w:hAnsi="Times New Roman" w:cs="Times New Roman"/>
          <w:bCs/>
        </w:rPr>
        <w:t xml:space="preserve">challenging public health problem </w:t>
      </w:r>
      <w:r w:rsidRPr="004603EC">
        <w:rPr>
          <w:rFonts w:ascii="Times New Roman" w:hAnsi="Times New Roman" w:cs="Times New Roman"/>
          <w:i/>
          <w:iCs/>
        </w:rPr>
        <w:t xml:space="preserve">World J </w:t>
      </w:r>
      <w:proofErr w:type="spellStart"/>
      <w:r w:rsidRPr="004603EC">
        <w:rPr>
          <w:rFonts w:ascii="Times New Roman" w:hAnsi="Times New Roman" w:cs="Times New Roman"/>
          <w:i/>
          <w:iCs/>
        </w:rPr>
        <w:t>Gastroenterol</w:t>
      </w:r>
      <w:proofErr w:type="spellEnd"/>
      <w:r w:rsidRPr="004603EC">
        <w:rPr>
          <w:rFonts w:ascii="Times New Roman" w:hAnsi="Times New Roman" w:cs="Times New Roman"/>
          <w:i/>
          <w:iCs/>
        </w:rPr>
        <w:t xml:space="preserve"> </w:t>
      </w:r>
      <w:r w:rsidRPr="004603EC">
        <w:rPr>
          <w:rFonts w:ascii="Times New Roman" w:hAnsi="Times New Roman" w:cs="Times New Roman"/>
        </w:rPr>
        <w:t>2007 April 21; 13(15): 2153-2159</w:t>
      </w:r>
    </w:p>
    <w:p w:rsidR="00393C7E" w:rsidRPr="00042535" w:rsidRDefault="00393C7E" w:rsidP="00393C7E">
      <w:pPr>
        <w:pStyle w:val="Paragrafoelenco"/>
        <w:numPr>
          <w:ilvl w:val="0"/>
          <w:numId w:val="1"/>
        </w:numPr>
        <w:rPr>
          <w:rFonts w:ascii="Bookman Old Style" w:hAnsi="Bookman Old Style"/>
        </w:rPr>
      </w:pPr>
    </w:p>
    <w:p w:rsidR="00393C7E" w:rsidRPr="004603EC" w:rsidRDefault="00393C7E" w:rsidP="00393C7E">
      <w:pPr>
        <w:pStyle w:val="Paragrafoelenco"/>
        <w:numPr>
          <w:ilvl w:val="0"/>
          <w:numId w:val="1"/>
        </w:numPr>
        <w:spacing w:after="0" w:line="240" w:lineRule="auto"/>
        <w:rPr>
          <w:rFonts w:ascii="Times New Roman" w:hAnsi="Times New Roman" w:cs="Times New Roman"/>
          <w:sz w:val="24"/>
          <w:szCs w:val="24"/>
          <w:lang w:val="it-IT"/>
        </w:rPr>
      </w:pPr>
      <w:r w:rsidRPr="004603EC">
        <w:rPr>
          <w:rFonts w:ascii="Times New Roman" w:hAnsi="Times New Roman" w:cs="Times New Roman"/>
          <w:sz w:val="24"/>
          <w:szCs w:val="24"/>
          <w:lang w:val="it-IT"/>
        </w:rPr>
        <w:t xml:space="preserve">(Maki et </w:t>
      </w:r>
      <w:proofErr w:type="gramStart"/>
      <w:r w:rsidRPr="004603EC">
        <w:rPr>
          <w:rFonts w:ascii="Times New Roman" w:hAnsi="Times New Roman" w:cs="Times New Roman"/>
          <w:sz w:val="24"/>
          <w:szCs w:val="24"/>
          <w:lang w:val="it-IT"/>
        </w:rPr>
        <w:t>al ,</w:t>
      </w:r>
      <w:proofErr w:type="gramEnd"/>
      <w:r w:rsidRPr="004603EC">
        <w:rPr>
          <w:rFonts w:ascii="Times New Roman" w:hAnsi="Times New Roman" w:cs="Times New Roman"/>
          <w:sz w:val="24"/>
          <w:szCs w:val="24"/>
          <w:lang w:val="it-IT"/>
        </w:rPr>
        <w:t xml:space="preserve"> Europa, </w:t>
      </w:r>
      <w:proofErr w:type="spellStart"/>
      <w:r w:rsidRPr="004603EC">
        <w:rPr>
          <w:rFonts w:ascii="Times New Roman" w:hAnsi="Times New Roman" w:cs="Times New Roman"/>
          <w:sz w:val="24"/>
          <w:szCs w:val="24"/>
          <w:lang w:val="it-IT"/>
        </w:rPr>
        <w:t>Ann</w:t>
      </w:r>
      <w:proofErr w:type="spellEnd"/>
      <w:r w:rsidRPr="004603EC">
        <w:rPr>
          <w:rFonts w:ascii="Times New Roman" w:hAnsi="Times New Roman" w:cs="Times New Roman"/>
          <w:sz w:val="24"/>
          <w:szCs w:val="24"/>
          <w:lang w:val="it-IT"/>
        </w:rPr>
        <w:t xml:space="preserve"> </w:t>
      </w:r>
      <w:proofErr w:type="spellStart"/>
      <w:r w:rsidRPr="004603EC">
        <w:rPr>
          <w:rFonts w:ascii="Times New Roman" w:hAnsi="Times New Roman" w:cs="Times New Roman"/>
          <w:sz w:val="24"/>
          <w:szCs w:val="24"/>
          <w:lang w:val="it-IT"/>
        </w:rPr>
        <w:t>Med</w:t>
      </w:r>
      <w:proofErr w:type="spellEnd"/>
      <w:r w:rsidRPr="004603EC">
        <w:rPr>
          <w:rFonts w:ascii="Times New Roman" w:hAnsi="Times New Roman" w:cs="Times New Roman"/>
          <w:sz w:val="24"/>
          <w:szCs w:val="24"/>
          <w:lang w:val="it-IT"/>
        </w:rPr>
        <w:t xml:space="preserve"> + </w:t>
      </w:r>
      <w:proofErr w:type="spellStart"/>
      <w:r w:rsidRPr="004603EC">
        <w:rPr>
          <w:rFonts w:ascii="Times New Roman" w:hAnsi="Times New Roman" w:cs="Times New Roman"/>
          <w:sz w:val="24"/>
          <w:szCs w:val="24"/>
          <w:lang w:val="it-IT"/>
        </w:rPr>
        <w:t>Annelise</w:t>
      </w:r>
      <w:proofErr w:type="spellEnd"/>
      <w:r w:rsidRPr="004603EC">
        <w:rPr>
          <w:rFonts w:ascii="Times New Roman" w:hAnsi="Times New Roman" w:cs="Times New Roman"/>
          <w:sz w:val="24"/>
          <w:szCs w:val="24"/>
          <w:lang w:val="it-IT"/>
        </w:rPr>
        <w:t xml:space="preserve"> </w:t>
      </w:r>
      <w:proofErr w:type="spellStart"/>
      <w:r w:rsidRPr="004603EC">
        <w:rPr>
          <w:rFonts w:ascii="Times New Roman" w:hAnsi="Times New Roman" w:cs="Times New Roman"/>
          <w:sz w:val="24"/>
          <w:szCs w:val="24"/>
          <w:lang w:val="it-IT"/>
        </w:rPr>
        <w:t>Ivarsson</w:t>
      </w:r>
      <w:proofErr w:type="spellEnd"/>
      <w:r w:rsidRPr="004603EC">
        <w:rPr>
          <w:rFonts w:ascii="Times New Roman" w:hAnsi="Times New Roman" w:cs="Times New Roman"/>
          <w:sz w:val="24"/>
          <w:szCs w:val="24"/>
          <w:lang w:val="it-IT"/>
        </w:rPr>
        <w:t>).</w:t>
      </w:r>
    </w:p>
    <w:p w:rsidR="00393C7E" w:rsidRPr="004603EC" w:rsidRDefault="00393C7E" w:rsidP="00393C7E">
      <w:pPr>
        <w:spacing w:after="0" w:line="240" w:lineRule="auto"/>
        <w:ind w:firstLine="426"/>
        <w:rPr>
          <w:rFonts w:ascii="Times New Roman" w:hAnsi="Times New Roman" w:cs="Times New Roman"/>
          <w:color w:val="000000" w:themeColor="text1"/>
          <w:lang w:val="it-IT"/>
        </w:rPr>
      </w:pPr>
    </w:p>
    <w:p w:rsidR="00393C7E" w:rsidRPr="00D81C4E" w:rsidRDefault="001B2068" w:rsidP="00393C7E">
      <w:pPr>
        <w:spacing w:line="240" w:lineRule="auto"/>
        <w:ind w:firstLine="426"/>
        <w:rPr>
          <w:rFonts w:ascii="Times New Roman" w:hAnsi="Times New Roman" w:cs="Times New Roman"/>
          <w:color w:val="000000" w:themeColor="text1"/>
          <w:sz w:val="24"/>
          <w:szCs w:val="24"/>
          <w:shd w:val="clear" w:color="auto" w:fill="FFFFFF"/>
        </w:rPr>
      </w:pPr>
      <w:hyperlink r:id="rId7" w:tooltip="Journal of gastroenterology and hepatology." w:history="1">
        <w:r w:rsidR="00393C7E" w:rsidRPr="00D81C4E">
          <w:rPr>
            <w:rStyle w:val="Collegamentoipertestuale"/>
            <w:rFonts w:ascii="Times New Roman" w:hAnsi="Times New Roman" w:cs="Times New Roman"/>
            <w:color w:val="000000" w:themeColor="text1"/>
            <w:sz w:val="24"/>
            <w:szCs w:val="24"/>
          </w:rPr>
          <w:t xml:space="preserve">J </w:t>
        </w:r>
        <w:proofErr w:type="spellStart"/>
        <w:r w:rsidR="00393C7E" w:rsidRPr="00D81C4E">
          <w:rPr>
            <w:rStyle w:val="Collegamentoipertestuale"/>
            <w:rFonts w:ascii="Times New Roman" w:hAnsi="Times New Roman" w:cs="Times New Roman"/>
            <w:color w:val="000000" w:themeColor="text1"/>
            <w:sz w:val="24"/>
            <w:szCs w:val="24"/>
          </w:rPr>
          <w:t>Gastroenterol</w:t>
        </w:r>
        <w:proofErr w:type="spellEnd"/>
        <w:r w:rsidR="00393C7E" w:rsidRPr="00D81C4E">
          <w:rPr>
            <w:rStyle w:val="Collegamentoipertestuale"/>
            <w:rFonts w:ascii="Times New Roman" w:hAnsi="Times New Roman" w:cs="Times New Roman"/>
            <w:color w:val="000000" w:themeColor="text1"/>
            <w:sz w:val="24"/>
            <w:szCs w:val="24"/>
          </w:rPr>
          <w:t xml:space="preserve"> </w:t>
        </w:r>
        <w:proofErr w:type="spellStart"/>
        <w:r w:rsidR="00393C7E" w:rsidRPr="00D81C4E">
          <w:rPr>
            <w:rStyle w:val="Collegamentoipertestuale"/>
            <w:rFonts w:ascii="Times New Roman" w:hAnsi="Times New Roman" w:cs="Times New Roman"/>
            <w:color w:val="000000" w:themeColor="text1"/>
            <w:sz w:val="24"/>
            <w:szCs w:val="24"/>
          </w:rPr>
          <w:t>Hepatol</w:t>
        </w:r>
        <w:proofErr w:type="spellEnd"/>
        <w:r w:rsidR="00393C7E" w:rsidRPr="00D81C4E">
          <w:rPr>
            <w:rStyle w:val="Collegamentoipertestuale"/>
            <w:rFonts w:ascii="Times New Roman" w:hAnsi="Times New Roman" w:cs="Times New Roman"/>
            <w:color w:val="000000" w:themeColor="text1"/>
            <w:sz w:val="24"/>
            <w:szCs w:val="24"/>
          </w:rPr>
          <w:t>.</w:t>
        </w:r>
      </w:hyperlink>
      <w:r w:rsidR="00393C7E" w:rsidRPr="00D81C4E">
        <w:rPr>
          <w:rFonts w:ascii="Times New Roman" w:hAnsi="Times New Roman" w:cs="Times New Roman"/>
          <w:color w:val="000000" w:themeColor="text1"/>
          <w:sz w:val="24"/>
          <w:szCs w:val="24"/>
        </w:rPr>
        <w:t xml:space="preserve"> 2009 Aug;24(8):1347-51. </w:t>
      </w:r>
      <w:proofErr w:type="spellStart"/>
      <w:r w:rsidR="00393C7E" w:rsidRPr="00D81C4E">
        <w:rPr>
          <w:rFonts w:ascii="Times New Roman" w:hAnsi="Times New Roman" w:cs="Times New Roman"/>
          <w:color w:val="000000" w:themeColor="text1"/>
          <w:sz w:val="24"/>
          <w:szCs w:val="24"/>
        </w:rPr>
        <w:t>doi</w:t>
      </w:r>
      <w:proofErr w:type="spellEnd"/>
      <w:r w:rsidR="00393C7E" w:rsidRPr="00D81C4E">
        <w:rPr>
          <w:rFonts w:ascii="Times New Roman" w:hAnsi="Times New Roman" w:cs="Times New Roman"/>
          <w:color w:val="000000" w:themeColor="text1"/>
          <w:sz w:val="24"/>
          <w:szCs w:val="24"/>
        </w:rPr>
        <w:t>: 10.1111/j.1440-1746.2009.</w:t>
      </w:r>
      <w:proofErr w:type="gramStart"/>
      <w:r w:rsidR="00393C7E" w:rsidRPr="00D81C4E">
        <w:rPr>
          <w:rFonts w:ascii="Times New Roman" w:hAnsi="Times New Roman" w:cs="Times New Roman"/>
          <w:color w:val="000000" w:themeColor="text1"/>
          <w:sz w:val="24"/>
          <w:szCs w:val="24"/>
        </w:rPr>
        <w:t>05932.x.</w:t>
      </w:r>
      <w:proofErr w:type="gramEnd"/>
    </w:p>
    <w:p w:rsidR="00393C7E" w:rsidRDefault="00393C7E" w:rsidP="00393C7E">
      <w:pPr>
        <w:pStyle w:val="Titolo1"/>
        <w:shd w:val="clear" w:color="auto" w:fill="FFFFFF"/>
        <w:spacing w:line="240" w:lineRule="auto"/>
        <w:ind w:firstLine="426"/>
        <w:rPr>
          <w:rStyle w:val="Collegamentoipertestuale"/>
          <w:b w:val="0"/>
          <w:i w:val="0"/>
          <w:color w:val="000000" w:themeColor="text1"/>
          <w:sz w:val="24"/>
          <w:szCs w:val="24"/>
          <w:shd w:val="clear" w:color="auto" w:fill="FFFFFF"/>
          <w:lang w:val="en-GB"/>
        </w:rPr>
      </w:pPr>
      <w:r w:rsidRPr="00D81C4E">
        <w:rPr>
          <w:b w:val="0"/>
          <w:i w:val="0"/>
          <w:color w:val="000000" w:themeColor="text1"/>
          <w:sz w:val="24"/>
          <w:szCs w:val="24"/>
          <w:shd w:val="clear" w:color="auto" w:fill="FFFFFF"/>
          <w:lang w:val="en-GB"/>
        </w:rPr>
        <w:lastRenderedPageBreak/>
        <w:t xml:space="preserve"> PLOS ONE. Yuan J et al. (2013) The Tip of the “Celiac Iceberg” in China: A Systematic Review and Meta-Analysis. </w:t>
      </w:r>
    </w:p>
    <w:p w:rsidR="00393C7E" w:rsidRPr="004603EC" w:rsidRDefault="00393C7E" w:rsidP="00393C7E">
      <w:pPr>
        <w:rPr>
          <w:lang w:eastAsia="it-IT" w:bidi="he-IL"/>
        </w:rPr>
      </w:pPr>
    </w:p>
    <w:p w:rsidR="00393C7E" w:rsidRPr="00D81C4E" w:rsidRDefault="001B2068" w:rsidP="00393C7E">
      <w:pPr>
        <w:pStyle w:val="Titolo1"/>
        <w:shd w:val="clear" w:color="auto" w:fill="FFFFFF"/>
        <w:spacing w:line="240" w:lineRule="auto"/>
        <w:ind w:firstLine="426"/>
        <w:rPr>
          <w:b w:val="0"/>
          <w:i w:val="0"/>
          <w:color w:val="000000" w:themeColor="text1"/>
          <w:sz w:val="24"/>
          <w:szCs w:val="24"/>
          <w:lang w:val="en-GB"/>
        </w:rPr>
      </w:pPr>
      <w:hyperlink r:id="rId8" w:history="1">
        <w:r w:rsidR="00393C7E" w:rsidRPr="00D81C4E">
          <w:rPr>
            <w:rStyle w:val="Collegamentoipertestuale"/>
            <w:b w:val="0"/>
            <w:i w:val="0"/>
            <w:color w:val="000000" w:themeColor="text1"/>
            <w:sz w:val="24"/>
            <w:szCs w:val="24"/>
            <w:lang w:val="en-GB"/>
          </w:rPr>
          <w:t>Cummins AG</w:t>
        </w:r>
      </w:hyperlink>
      <w:r w:rsidR="00393C7E" w:rsidRPr="00D81C4E">
        <w:rPr>
          <w:b w:val="0"/>
          <w:i w:val="0"/>
          <w:color w:val="000000" w:themeColor="text1"/>
          <w:sz w:val="24"/>
          <w:szCs w:val="24"/>
          <w:vertAlign w:val="superscript"/>
          <w:lang w:val="en-GB"/>
        </w:rPr>
        <w:t>1</w:t>
      </w:r>
      <w:r w:rsidR="00393C7E" w:rsidRPr="00D81C4E">
        <w:rPr>
          <w:b w:val="0"/>
          <w:i w:val="0"/>
          <w:color w:val="000000" w:themeColor="text1"/>
          <w:sz w:val="24"/>
          <w:szCs w:val="24"/>
          <w:lang w:val="en-GB"/>
        </w:rPr>
        <w:t>, </w:t>
      </w:r>
      <w:hyperlink r:id="rId9" w:history="1">
        <w:r w:rsidR="00393C7E" w:rsidRPr="00D81C4E">
          <w:rPr>
            <w:rStyle w:val="Collegamentoipertestuale"/>
            <w:b w:val="0"/>
            <w:i w:val="0"/>
            <w:color w:val="000000" w:themeColor="text1"/>
            <w:sz w:val="24"/>
            <w:szCs w:val="24"/>
            <w:lang w:val="en-GB"/>
          </w:rPr>
          <w:t>Roberts-Thomson IC</w:t>
        </w:r>
      </w:hyperlink>
      <w:r w:rsidR="00393C7E" w:rsidRPr="00D81C4E">
        <w:rPr>
          <w:b w:val="0"/>
          <w:i w:val="0"/>
          <w:color w:val="000000" w:themeColor="text1"/>
          <w:sz w:val="24"/>
          <w:szCs w:val="24"/>
          <w:lang w:val="en-GB"/>
        </w:rPr>
        <w:t>. Prevalence of celiac disease in the Asia-Pacific region.</w:t>
      </w:r>
    </w:p>
    <w:p w:rsidR="00393C7E" w:rsidRPr="00D81C4E" w:rsidRDefault="001B2068" w:rsidP="00393C7E">
      <w:pPr>
        <w:shd w:val="clear" w:color="auto" w:fill="FFFFFF"/>
        <w:spacing w:after="0" w:line="240" w:lineRule="auto"/>
        <w:ind w:firstLine="426"/>
        <w:rPr>
          <w:rFonts w:ascii="Times New Roman" w:hAnsi="Times New Roman" w:cs="Times New Roman"/>
          <w:color w:val="000000" w:themeColor="text1"/>
          <w:sz w:val="24"/>
          <w:szCs w:val="24"/>
        </w:rPr>
      </w:pPr>
      <w:hyperlink r:id="rId10" w:tooltip="Journal of gastroenterology and hepatology." w:history="1">
        <w:r w:rsidR="00393C7E" w:rsidRPr="00D81C4E">
          <w:rPr>
            <w:rStyle w:val="Collegamentoipertestuale"/>
            <w:rFonts w:ascii="Times New Roman" w:hAnsi="Times New Roman" w:cs="Times New Roman"/>
            <w:color w:val="000000" w:themeColor="text1"/>
            <w:sz w:val="24"/>
            <w:szCs w:val="24"/>
          </w:rPr>
          <w:t xml:space="preserve">J </w:t>
        </w:r>
        <w:proofErr w:type="spellStart"/>
        <w:r w:rsidR="00393C7E" w:rsidRPr="00D81C4E">
          <w:rPr>
            <w:rStyle w:val="Collegamentoipertestuale"/>
            <w:rFonts w:ascii="Times New Roman" w:hAnsi="Times New Roman" w:cs="Times New Roman"/>
            <w:color w:val="000000" w:themeColor="text1"/>
            <w:sz w:val="24"/>
            <w:szCs w:val="24"/>
          </w:rPr>
          <w:t>Gastroenterol</w:t>
        </w:r>
        <w:proofErr w:type="spellEnd"/>
        <w:r w:rsidR="00393C7E" w:rsidRPr="00D81C4E">
          <w:rPr>
            <w:rStyle w:val="Collegamentoipertestuale"/>
            <w:rFonts w:ascii="Times New Roman" w:hAnsi="Times New Roman" w:cs="Times New Roman"/>
            <w:color w:val="000000" w:themeColor="text1"/>
            <w:sz w:val="24"/>
            <w:szCs w:val="24"/>
          </w:rPr>
          <w:t xml:space="preserve"> </w:t>
        </w:r>
        <w:proofErr w:type="spellStart"/>
        <w:r w:rsidR="00393C7E" w:rsidRPr="00D81C4E">
          <w:rPr>
            <w:rStyle w:val="Collegamentoipertestuale"/>
            <w:rFonts w:ascii="Times New Roman" w:hAnsi="Times New Roman" w:cs="Times New Roman"/>
            <w:color w:val="000000" w:themeColor="text1"/>
            <w:sz w:val="24"/>
            <w:szCs w:val="24"/>
          </w:rPr>
          <w:t>Hepatol</w:t>
        </w:r>
        <w:proofErr w:type="spellEnd"/>
        <w:r w:rsidR="00393C7E" w:rsidRPr="00D81C4E">
          <w:rPr>
            <w:rStyle w:val="Collegamentoipertestuale"/>
            <w:rFonts w:ascii="Times New Roman" w:hAnsi="Times New Roman" w:cs="Times New Roman"/>
            <w:color w:val="000000" w:themeColor="text1"/>
            <w:sz w:val="24"/>
            <w:szCs w:val="24"/>
          </w:rPr>
          <w:t>.</w:t>
        </w:r>
      </w:hyperlink>
      <w:r w:rsidR="00393C7E" w:rsidRPr="00D81C4E">
        <w:rPr>
          <w:rFonts w:ascii="Times New Roman" w:hAnsi="Times New Roman" w:cs="Times New Roman"/>
          <w:color w:val="000000" w:themeColor="text1"/>
          <w:sz w:val="24"/>
          <w:szCs w:val="24"/>
        </w:rPr>
        <w:t xml:space="preserve"> 2009 Aug;24(8):1347-51. </w:t>
      </w:r>
      <w:proofErr w:type="spellStart"/>
      <w:r w:rsidR="00393C7E" w:rsidRPr="00D81C4E">
        <w:rPr>
          <w:rFonts w:ascii="Times New Roman" w:hAnsi="Times New Roman" w:cs="Times New Roman"/>
          <w:color w:val="000000" w:themeColor="text1"/>
          <w:sz w:val="24"/>
          <w:szCs w:val="24"/>
        </w:rPr>
        <w:t>doi</w:t>
      </w:r>
      <w:proofErr w:type="spellEnd"/>
      <w:r w:rsidR="00393C7E" w:rsidRPr="00D81C4E">
        <w:rPr>
          <w:rFonts w:ascii="Times New Roman" w:hAnsi="Times New Roman" w:cs="Times New Roman"/>
          <w:color w:val="000000" w:themeColor="text1"/>
          <w:sz w:val="24"/>
          <w:szCs w:val="24"/>
        </w:rPr>
        <w:t>: 10.1111/j.1440-1746.2009.</w:t>
      </w:r>
      <w:proofErr w:type="gramStart"/>
      <w:r w:rsidR="00393C7E" w:rsidRPr="00D81C4E">
        <w:rPr>
          <w:rFonts w:ascii="Times New Roman" w:hAnsi="Times New Roman" w:cs="Times New Roman"/>
          <w:color w:val="000000" w:themeColor="text1"/>
          <w:sz w:val="24"/>
          <w:szCs w:val="24"/>
        </w:rPr>
        <w:t>05932.x.</w:t>
      </w:r>
      <w:proofErr w:type="gramEnd"/>
    </w:p>
    <w:p w:rsidR="00393C7E" w:rsidRPr="00D81C4E" w:rsidRDefault="00393C7E" w:rsidP="00393C7E">
      <w:pPr>
        <w:spacing w:after="0" w:line="240" w:lineRule="auto"/>
        <w:ind w:firstLine="426"/>
        <w:rPr>
          <w:rFonts w:ascii="Times New Roman" w:hAnsi="Times New Roman" w:cs="Times New Roman"/>
          <w:sz w:val="24"/>
          <w:szCs w:val="24"/>
        </w:rPr>
      </w:pPr>
    </w:p>
    <w:p w:rsidR="00393C7E" w:rsidRPr="00D81C4E" w:rsidRDefault="00393C7E" w:rsidP="00393C7E">
      <w:pPr>
        <w:spacing w:after="0" w:line="240" w:lineRule="auto"/>
        <w:ind w:firstLine="426"/>
        <w:rPr>
          <w:rFonts w:ascii="Times New Roman" w:hAnsi="Times New Roman" w:cs="Times New Roman"/>
          <w:color w:val="000000" w:themeColor="text1"/>
          <w:sz w:val="24"/>
          <w:szCs w:val="24"/>
        </w:rPr>
      </w:pPr>
      <w:r w:rsidRPr="00D81C4E">
        <w:rPr>
          <w:rFonts w:ascii="Times New Roman" w:hAnsi="Times New Roman" w:cs="Times New Roman"/>
          <w:sz w:val="24"/>
          <w:szCs w:val="24"/>
        </w:rPr>
        <w:t>Safi M.-</w:t>
      </w:r>
      <w:proofErr w:type="gramStart"/>
      <w:r w:rsidRPr="00D81C4E">
        <w:rPr>
          <w:rFonts w:ascii="Times New Roman" w:hAnsi="Times New Roman" w:cs="Times New Roman"/>
          <w:sz w:val="24"/>
          <w:szCs w:val="24"/>
        </w:rPr>
        <w:t>A.A</w:t>
      </w:r>
      <w:proofErr w:type="gramEnd"/>
      <w:r w:rsidRPr="00D81C4E">
        <w:rPr>
          <w:rFonts w:ascii="Times New Roman" w:hAnsi="Times New Roman" w:cs="Times New Roman"/>
          <w:sz w:val="24"/>
          <w:szCs w:val="24"/>
        </w:rPr>
        <w:t xml:space="preserve"> </w:t>
      </w:r>
      <w:r w:rsidRPr="00D81C4E">
        <w:rPr>
          <w:rFonts w:ascii="Times New Roman" w:hAnsi="Times New Roman" w:cs="Times New Roman"/>
          <w:sz w:val="24"/>
          <w:szCs w:val="24"/>
          <w:highlight w:val="yellow"/>
        </w:rPr>
        <w:t>Celiac</w:t>
      </w:r>
      <w:r w:rsidRPr="00D81C4E">
        <w:rPr>
          <w:rFonts w:ascii="Times New Roman" w:hAnsi="Times New Roman" w:cs="Times New Roman"/>
          <w:sz w:val="24"/>
          <w:szCs w:val="24"/>
        </w:rPr>
        <w:t xml:space="preserve"> disease among at-risk individuals in Saudi Arabia Saudi medical journal (</w:t>
      </w:r>
      <w:r w:rsidRPr="00D81C4E">
        <w:rPr>
          <w:rFonts w:ascii="Times New Roman" w:hAnsi="Times New Roman" w:cs="Times New Roman"/>
          <w:sz w:val="24"/>
          <w:szCs w:val="24"/>
          <w:highlight w:val="yellow"/>
        </w:rPr>
        <w:t>2019</w:t>
      </w:r>
      <w:r w:rsidRPr="00D81C4E">
        <w:rPr>
          <w:rFonts w:ascii="Times New Roman" w:hAnsi="Times New Roman" w:cs="Times New Roman"/>
          <w:sz w:val="24"/>
          <w:szCs w:val="24"/>
        </w:rPr>
        <w:t xml:space="preserve">) 40:1 (9-18). </w:t>
      </w:r>
      <w:r w:rsidRPr="00D81C4E">
        <w:rPr>
          <w:rFonts w:ascii="Times New Roman" w:hAnsi="Times New Roman" w:cs="Times New Roman"/>
          <w:sz w:val="24"/>
          <w:szCs w:val="24"/>
        </w:rPr>
        <w:br/>
      </w:r>
    </w:p>
    <w:p w:rsidR="00393C7E" w:rsidRPr="00D81C4E" w:rsidRDefault="001B2068" w:rsidP="00393C7E">
      <w:pPr>
        <w:pStyle w:val="Titolo1"/>
        <w:shd w:val="clear" w:color="auto" w:fill="FFFFFF"/>
        <w:spacing w:line="240" w:lineRule="auto"/>
        <w:ind w:firstLine="426"/>
        <w:rPr>
          <w:b w:val="0"/>
          <w:bCs/>
          <w:i w:val="0"/>
          <w:color w:val="000000" w:themeColor="text1"/>
          <w:sz w:val="24"/>
          <w:szCs w:val="24"/>
          <w:lang w:val="en-GB"/>
        </w:rPr>
      </w:pPr>
      <w:hyperlink r:id="rId11" w:history="1">
        <w:r w:rsidR="00393C7E" w:rsidRPr="00D81C4E">
          <w:rPr>
            <w:rStyle w:val="Collegamentoipertestuale"/>
            <w:b w:val="0"/>
            <w:i w:val="0"/>
            <w:color w:val="000000" w:themeColor="text1"/>
            <w:sz w:val="24"/>
            <w:szCs w:val="24"/>
            <w:lang w:val="en-GB"/>
          </w:rPr>
          <w:t>Prashant Singh</w:t>
        </w:r>
      </w:hyperlink>
      <w:r w:rsidR="00393C7E" w:rsidRPr="00D81C4E">
        <w:rPr>
          <w:b w:val="0"/>
          <w:i w:val="0"/>
          <w:color w:val="000000" w:themeColor="text1"/>
          <w:sz w:val="24"/>
          <w:szCs w:val="24"/>
          <w:lang w:val="en-GB"/>
        </w:rPr>
        <w:t xml:space="preserve"> , </w:t>
      </w:r>
      <w:proofErr w:type="spellStart"/>
      <w:r w:rsidR="00991F32">
        <w:fldChar w:fldCharType="begin"/>
      </w:r>
      <w:r w:rsidR="005C79DD" w:rsidRPr="00FE3844">
        <w:rPr>
          <w:lang w:val="en-GB"/>
        </w:rPr>
        <w:instrText>HYPERLINK "javascript:void(0);"</w:instrText>
      </w:r>
      <w:r w:rsidR="00991F32">
        <w:fldChar w:fldCharType="separate"/>
      </w:r>
      <w:r w:rsidR="00393C7E" w:rsidRPr="00D81C4E">
        <w:rPr>
          <w:rStyle w:val="Collegamentoipertestuale"/>
          <w:b w:val="0"/>
          <w:i w:val="0"/>
          <w:color w:val="000000" w:themeColor="text1"/>
          <w:sz w:val="24"/>
          <w:szCs w:val="24"/>
          <w:lang w:val="en-GB"/>
        </w:rPr>
        <w:t>Ananya</w:t>
      </w:r>
      <w:proofErr w:type="spellEnd"/>
      <w:r w:rsidR="00393C7E" w:rsidRPr="00D81C4E">
        <w:rPr>
          <w:rStyle w:val="Collegamentoipertestuale"/>
          <w:b w:val="0"/>
          <w:i w:val="0"/>
          <w:color w:val="000000" w:themeColor="text1"/>
          <w:sz w:val="24"/>
          <w:szCs w:val="24"/>
          <w:lang w:val="en-GB"/>
        </w:rPr>
        <w:t xml:space="preserve"> Arora</w:t>
      </w:r>
      <w:r w:rsidR="00991F32">
        <w:fldChar w:fldCharType="end"/>
      </w:r>
      <w:r w:rsidR="00393C7E" w:rsidRPr="00D81C4E">
        <w:rPr>
          <w:b w:val="0"/>
          <w:i w:val="0"/>
          <w:color w:val="000000" w:themeColor="text1"/>
          <w:sz w:val="24"/>
          <w:szCs w:val="24"/>
          <w:lang w:val="en-GB"/>
        </w:rPr>
        <w:t xml:space="preserve">, </w:t>
      </w:r>
      <w:hyperlink r:id="rId12" w:history="1">
        <w:r w:rsidR="00393C7E" w:rsidRPr="00D81C4E">
          <w:rPr>
            <w:rStyle w:val="Collegamentoipertestuale"/>
            <w:b w:val="0"/>
            <w:i w:val="0"/>
            <w:color w:val="000000" w:themeColor="text1"/>
            <w:sz w:val="24"/>
            <w:szCs w:val="24"/>
            <w:lang w:val="en-GB"/>
          </w:rPr>
          <w:t>Tor A. Strand</w:t>
        </w:r>
      </w:hyperlink>
      <w:r w:rsidR="00393C7E" w:rsidRPr="00D81C4E">
        <w:rPr>
          <w:b w:val="0"/>
          <w:i w:val="0"/>
          <w:color w:val="000000" w:themeColor="text1"/>
          <w:sz w:val="24"/>
          <w:szCs w:val="24"/>
          <w:lang w:val="en-GB"/>
        </w:rPr>
        <w:t xml:space="preserve">, </w:t>
      </w:r>
      <w:hyperlink r:id="rId13" w:history="1">
        <w:r w:rsidR="00393C7E" w:rsidRPr="00D81C4E">
          <w:rPr>
            <w:rStyle w:val="Collegamentoipertestuale"/>
            <w:b w:val="0"/>
            <w:i w:val="0"/>
            <w:color w:val="000000" w:themeColor="text1"/>
            <w:sz w:val="24"/>
            <w:szCs w:val="24"/>
            <w:lang w:val="en-GB"/>
          </w:rPr>
          <w:t xml:space="preserve">Daniel A. </w:t>
        </w:r>
        <w:proofErr w:type="spellStart"/>
        <w:r w:rsidR="00393C7E" w:rsidRPr="00D81C4E">
          <w:rPr>
            <w:rStyle w:val="Collegamentoipertestuale"/>
            <w:b w:val="0"/>
            <w:i w:val="0"/>
            <w:color w:val="000000" w:themeColor="text1"/>
            <w:sz w:val="24"/>
            <w:szCs w:val="24"/>
            <w:lang w:val="en-GB"/>
          </w:rPr>
          <w:t>Leffler</w:t>
        </w:r>
        <w:proofErr w:type="spellEnd"/>
      </w:hyperlink>
      <w:r w:rsidR="00393C7E" w:rsidRPr="00D81C4E">
        <w:rPr>
          <w:b w:val="0"/>
          <w:i w:val="0"/>
          <w:color w:val="000000" w:themeColor="text1"/>
          <w:sz w:val="24"/>
          <w:szCs w:val="24"/>
          <w:lang w:val="en-GB"/>
        </w:rPr>
        <w:t xml:space="preserve">, </w:t>
      </w:r>
      <w:hyperlink r:id="rId14" w:history="1">
        <w:r w:rsidR="00393C7E" w:rsidRPr="00D81C4E">
          <w:rPr>
            <w:rStyle w:val="Collegamentoipertestuale"/>
            <w:b w:val="0"/>
            <w:i w:val="0"/>
            <w:color w:val="000000" w:themeColor="text1"/>
            <w:sz w:val="24"/>
            <w:szCs w:val="24"/>
            <w:lang w:val="en-GB"/>
          </w:rPr>
          <w:t xml:space="preserve">Carlo </w:t>
        </w:r>
        <w:proofErr w:type="spellStart"/>
        <w:r w:rsidR="00393C7E" w:rsidRPr="00D81C4E">
          <w:rPr>
            <w:rStyle w:val="Collegamentoipertestuale"/>
            <w:b w:val="0"/>
            <w:i w:val="0"/>
            <w:color w:val="000000" w:themeColor="text1"/>
            <w:sz w:val="24"/>
            <w:szCs w:val="24"/>
            <w:lang w:val="en-GB"/>
          </w:rPr>
          <w:t>Catassi</w:t>
        </w:r>
        <w:proofErr w:type="spellEnd"/>
      </w:hyperlink>
      <w:r w:rsidR="00393C7E" w:rsidRPr="00D81C4E">
        <w:rPr>
          <w:b w:val="0"/>
          <w:i w:val="0"/>
          <w:color w:val="000000" w:themeColor="text1"/>
          <w:sz w:val="24"/>
          <w:szCs w:val="24"/>
          <w:lang w:val="en-GB"/>
        </w:rPr>
        <w:t xml:space="preserve"> , </w:t>
      </w:r>
      <w:hyperlink r:id="rId15" w:history="1">
        <w:r w:rsidR="00393C7E" w:rsidRPr="00D81C4E">
          <w:rPr>
            <w:rStyle w:val="Collegamentoipertestuale"/>
            <w:b w:val="0"/>
            <w:i w:val="0"/>
            <w:color w:val="000000" w:themeColor="text1"/>
            <w:sz w:val="24"/>
            <w:szCs w:val="24"/>
            <w:lang w:val="en-GB"/>
          </w:rPr>
          <w:t>Peter H. Green</w:t>
        </w:r>
      </w:hyperlink>
      <w:r w:rsidR="00393C7E" w:rsidRPr="00D81C4E">
        <w:rPr>
          <w:b w:val="0"/>
          <w:i w:val="0"/>
          <w:color w:val="000000" w:themeColor="text1"/>
          <w:sz w:val="24"/>
          <w:szCs w:val="24"/>
          <w:lang w:val="en-GB"/>
        </w:rPr>
        <w:t xml:space="preserve">, </w:t>
      </w:r>
      <w:hyperlink r:id="rId16" w:history="1">
        <w:r w:rsidR="00393C7E" w:rsidRPr="00D81C4E">
          <w:rPr>
            <w:rStyle w:val="Collegamentoipertestuale"/>
            <w:b w:val="0"/>
            <w:i w:val="0"/>
            <w:color w:val="000000" w:themeColor="text1"/>
            <w:sz w:val="24"/>
            <w:szCs w:val="24"/>
            <w:lang w:val="en-GB"/>
          </w:rPr>
          <w:t>Ciaran P. Kelly</w:t>
        </w:r>
      </w:hyperlink>
      <w:r w:rsidR="00393C7E" w:rsidRPr="00D81C4E">
        <w:rPr>
          <w:b w:val="0"/>
          <w:i w:val="0"/>
          <w:color w:val="000000" w:themeColor="text1"/>
          <w:sz w:val="24"/>
          <w:szCs w:val="24"/>
          <w:lang w:val="en-GB"/>
        </w:rPr>
        <w:t xml:space="preserve"> , </w:t>
      </w:r>
      <w:hyperlink r:id="rId17" w:history="1">
        <w:proofErr w:type="spellStart"/>
        <w:r w:rsidR="00393C7E" w:rsidRPr="00D81C4E">
          <w:rPr>
            <w:rStyle w:val="Collegamentoipertestuale"/>
            <w:b w:val="0"/>
            <w:i w:val="0"/>
            <w:color w:val="000000" w:themeColor="text1"/>
            <w:sz w:val="24"/>
            <w:szCs w:val="24"/>
            <w:lang w:val="en-GB"/>
          </w:rPr>
          <w:t>Vineet</w:t>
        </w:r>
        <w:proofErr w:type="spellEnd"/>
        <w:r w:rsidR="00393C7E" w:rsidRPr="00D81C4E">
          <w:rPr>
            <w:rStyle w:val="Collegamentoipertestuale"/>
            <w:b w:val="0"/>
            <w:i w:val="0"/>
            <w:color w:val="000000" w:themeColor="text1"/>
            <w:sz w:val="24"/>
            <w:szCs w:val="24"/>
            <w:lang w:val="en-GB"/>
          </w:rPr>
          <w:t xml:space="preserve"> Ahuja</w:t>
        </w:r>
      </w:hyperlink>
      <w:r w:rsidR="00393C7E" w:rsidRPr="00D81C4E">
        <w:rPr>
          <w:b w:val="0"/>
          <w:i w:val="0"/>
          <w:color w:val="000000" w:themeColor="text1"/>
          <w:sz w:val="24"/>
          <w:szCs w:val="24"/>
          <w:lang w:val="en-GB"/>
        </w:rPr>
        <w:t xml:space="preserve"> , </w:t>
      </w:r>
      <w:hyperlink r:id="rId18" w:history="1">
        <w:proofErr w:type="spellStart"/>
        <w:r w:rsidR="00393C7E" w:rsidRPr="00D81C4E">
          <w:rPr>
            <w:rStyle w:val="Collegamentoipertestuale"/>
            <w:b w:val="0"/>
            <w:i w:val="0"/>
            <w:color w:val="000000" w:themeColor="text1"/>
            <w:sz w:val="24"/>
            <w:szCs w:val="24"/>
            <w:lang w:val="en-GB"/>
          </w:rPr>
          <w:t>Govind</w:t>
        </w:r>
        <w:proofErr w:type="spellEnd"/>
        <w:r w:rsidR="00393C7E" w:rsidRPr="00D81C4E">
          <w:rPr>
            <w:rStyle w:val="Collegamentoipertestuale"/>
            <w:b w:val="0"/>
            <w:i w:val="0"/>
            <w:color w:val="000000" w:themeColor="text1"/>
            <w:sz w:val="24"/>
            <w:szCs w:val="24"/>
            <w:lang w:val="en-GB"/>
          </w:rPr>
          <w:t xml:space="preserve"> K. </w:t>
        </w:r>
        <w:proofErr w:type="spellStart"/>
        <w:r w:rsidR="00393C7E" w:rsidRPr="00D81C4E">
          <w:rPr>
            <w:rStyle w:val="Collegamentoipertestuale"/>
            <w:b w:val="0"/>
            <w:i w:val="0"/>
            <w:color w:val="000000" w:themeColor="text1"/>
            <w:sz w:val="24"/>
            <w:szCs w:val="24"/>
            <w:lang w:val="en-GB"/>
          </w:rPr>
          <w:t>Makharia</w:t>
        </w:r>
        <w:proofErr w:type="spellEnd"/>
      </w:hyperlink>
      <w:r w:rsidR="00393C7E" w:rsidRPr="00D81C4E">
        <w:rPr>
          <w:b w:val="0"/>
          <w:i w:val="0"/>
          <w:color w:val="000000" w:themeColor="text1"/>
          <w:sz w:val="24"/>
          <w:szCs w:val="24"/>
          <w:lang w:val="en-GB"/>
        </w:rPr>
        <w:t xml:space="preserve">   Global Prevalence of Celiac Disease: Systematic Review and Meta-analysis </w:t>
      </w:r>
    </w:p>
    <w:p w:rsidR="00393C7E" w:rsidRPr="00D81C4E" w:rsidRDefault="00393C7E" w:rsidP="00393C7E">
      <w:pPr>
        <w:spacing w:after="0" w:line="240" w:lineRule="auto"/>
        <w:ind w:firstLine="426"/>
        <w:rPr>
          <w:rFonts w:ascii="Times New Roman" w:hAnsi="Times New Roman" w:cs="Times New Roman"/>
          <w:color w:val="000000" w:themeColor="text1"/>
          <w:sz w:val="24"/>
          <w:szCs w:val="24"/>
        </w:rPr>
      </w:pPr>
      <w:r w:rsidRPr="00D81C4E">
        <w:rPr>
          <w:rFonts w:ascii="Times New Roman" w:hAnsi="Times New Roman" w:cs="Times New Roman"/>
          <w:color w:val="000000" w:themeColor="text1"/>
          <w:sz w:val="24"/>
          <w:szCs w:val="24"/>
        </w:rPr>
        <w:t xml:space="preserve">Clinic </w:t>
      </w:r>
      <w:proofErr w:type="spellStart"/>
      <w:r w:rsidRPr="00D81C4E">
        <w:rPr>
          <w:rFonts w:ascii="Times New Roman" w:hAnsi="Times New Roman" w:cs="Times New Roman"/>
          <w:color w:val="000000" w:themeColor="text1"/>
          <w:sz w:val="24"/>
          <w:szCs w:val="24"/>
        </w:rPr>
        <w:t>Gastroent</w:t>
      </w:r>
      <w:proofErr w:type="spellEnd"/>
      <w:r w:rsidRPr="00D81C4E">
        <w:rPr>
          <w:rFonts w:ascii="Times New Roman" w:hAnsi="Times New Roman" w:cs="Times New Roman"/>
          <w:color w:val="000000" w:themeColor="text1"/>
          <w:sz w:val="24"/>
          <w:szCs w:val="24"/>
        </w:rPr>
        <w:t xml:space="preserve"> </w:t>
      </w:r>
      <w:proofErr w:type="spellStart"/>
      <w:r w:rsidRPr="00D81C4E">
        <w:rPr>
          <w:rFonts w:ascii="Times New Roman" w:hAnsi="Times New Roman" w:cs="Times New Roman"/>
          <w:color w:val="000000" w:themeColor="text1"/>
          <w:sz w:val="24"/>
          <w:szCs w:val="24"/>
        </w:rPr>
        <w:t>Hepathol</w:t>
      </w:r>
      <w:proofErr w:type="spellEnd"/>
      <w:r w:rsidRPr="00D81C4E">
        <w:rPr>
          <w:rFonts w:ascii="Times New Roman" w:hAnsi="Times New Roman" w:cs="Times New Roman"/>
          <w:color w:val="000000" w:themeColor="text1"/>
          <w:sz w:val="24"/>
          <w:szCs w:val="24"/>
        </w:rPr>
        <w:t xml:space="preserve">  </w:t>
      </w:r>
      <w:hyperlink r:id="rId19" w:history="1">
        <w:r w:rsidRPr="00D81C4E">
          <w:rPr>
            <w:rStyle w:val="Collegamentoipertestuale"/>
            <w:rFonts w:ascii="Times New Roman" w:hAnsi="Times New Roman" w:cs="Times New Roman"/>
            <w:bCs/>
            <w:color w:val="000000" w:themeColor="text1"/>
            <w:sz w:val="24"/>
            <w:szCs w:val="24"/>
          </w:rPr>
          <w:t>June 2018</w:t>
        </w:r>
      </w:hyperlink>
      <w:r w:rsidRPr="00D81C4E">
        <w:rPr>
          <w:rFonts w:ascii="Times New Roman" w:hAnsi="Times New Roman" w:cs="Times New Roman"/>
          <w:color w:val="000000" w:themeColor="text1"/>
          <w:sz w:val="24"/>
          <w:szCs w:val="24"/>
        </w:rPr>
        <w:t>Volume 16, Issue 6, Pages 823–836.e2</w:t>
      </w:r>
    </w:p>
    <w:p w:rsidR="00393C7E" w:rsidRPr="00D81C4E" w:rsidRDefault="00393C7E" w:rsidP="00393C7E">
      <w:pPr>
        <w:spacing w:after="0" w:line="240" w:lineRule="auto"/>
        <w:ind w:firstLine="426"/>
        <w:rPr>
          <w:rFonts w:ascii="Times New Roman" w:hAnsi="Times New Roman" w:cs="Times New Roman"/>
          <w:sz w:val="24"/>
          <w:szCs w:val="24"/>
        </w:rPr>
      </w:pPr>
    </w:p>
    <w:p w:rsidR="00393C7E" w:rsidRDefault="00393C7E" w:rsidP="00393C7E">
      <w:pPr>
        <w:pStyle w:val="Paragrafoelenco"/>
        <w:numPr>
          <w:ilvl w:val="0"/>
          <w:numId w:val="1"/>
        </w:numPr>
        <w:spacing w:after="0" w:line="240" w:lineRule="auto"/>
        <w:ind w:left="0" w:firstLine="426"/>
        <w:rPr>
          <w:rFonts w:ascii="Times New Roman" w:hAnsi="Times New Roman" w:cs="Times New Roman"/>
          <w:b/>
          <w:i/>
          <w:sz w:val="24"/>
          <w:szCs w:val="24"/>
          <w:u w:val="single"/>
          <w:lang w:val="it-IT"/>
        </w:rPr>
      </w:pPr>
      <w:r w:rsidRPr="00690323">
        <w:rPr>
          <w:rFonts w:ascii="Times New Roman" w:hAnsi="Times New Roman" w:cs="Times New Roman"/>
          <w:b/>
          <w:i/>
          <w:sz w:val="24"/>
          <w:szCs w:val="24"/>
          <w:u w:val="single"/>
          <w:lang w:val="it-IT"/>
        </w:rPr>
        <w:t>Capitolo 4: Perché</w:t>
      </w:r>
    </w:p>
    <w:p w:rsidR="00393C7E" w:rsidRPr="00690323" w:rsidRDefault="00393C7E" w:rsidP="00393C7E">
      <w:pPr>
        <w:pStyle w:val="Paragrafoelenco"/>
        <w:numPr>
          <w:ilvl w:val="0"/>
          <w:numId w:val="1"/>
        </w:numPr>
        <w:spacing w:after="0" w:line="240" w:lineRule="auto"/>
        <w:ind w:left="0" w:firstLine="426"/>
        <w:rPr>
          <w:rFonts w:ascii="Times New Roman" w:hAnsi="Times New Roman" w:cs="Times New Roman"/>
          <w:b/>
          <w:i/>
          <w:sz w:val="24"/>
          <w:szCs w:val="24"/>
          <w:u w:val="single"/>
          <w:lang w:val="it-IT"/>
        </w:rPr>
      </w:pPr>
    </w:p>
    <w:p w:rsidR="00393C7E" w:rsidRPr="00690323" w:rsidRDefault="00393C7E" w:rsidP="00393C7E">
      <w:pPr>
        <w:spacing w:after="0" w:line="240" w:lineRule="auto"/>
        <w:ind w:firstLine="426"/>
        <w:rPr>
          <w:rFonts w:ascii="Times New Roman" w:hAnsi="Times New Roman" w:cs="Times New Roman"/>
          <w:b/>
          <w:sz w:val="24"/>
          <w:szCs w:val="24"/>
          <w:lang w:val="it-IT"/>
        </w:rPr>
      </w:pPr>
      <w:r w:rsidRPr="00690323">
        <w:rPr>
          <w:rFonts w:ascii="Times New Roman" w:hAnsi="Times New Roman" w:cs="Times New Roman"/>
          <w:b/>
          <w:sz w:val="24"/>
          <w:szCs w:val="24"/>
          <w:lang w:val="it-IT"/>
        </w:rPr>
        <w:t>IL GLUTINE</w:t>
      </w:r>
    </w:p>
    <w:p w:rsidR="00393C7E" w:rsidRDefault="00393C7E" w:rsidP="00393C7E">
      <w:pPr>
        <w:spacing w:after="0" w:line="240" w:lineRule="auto"/>
        <w:ind w:firstLine="426"/>
        <w:rPr>
          <w:rFonts w:ascii="Times New Roman" w:hAnsi="Times New Roman" w:cs="Times New Roman"/>
          <w:sz w:val="24"/>
          <w:szCs w:val="24"/>
          <w:lang w:val="it-IT"/>
        </w:rPr>
      </w:pP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Il GLUTINE è la componente strutturale del chicco di grano (o orzo o segale), che serve a tenere insieme le particelle di amido (un carboidrato, non proteico), che è la ri</w:t>
      </w:r>
      <w:r w:rsidR="00FE3844">
        <w:rPr>
          <w:rFonts w:ascii="Times New Roman" w:hAnsi="Times New Roman" w:cs="Times New Roman"/>
          <w:sz w:val="24"/>
          <w:szCs w:val="24"/>
          <w:lang w:val="it-IT"/>
        </w:rPr>
        <w:t xml:space="preserve">serva di energia del chicco. </w:t>
      </w:r>
      <w:proofErr w:type="spellStart"/>
      <w:r w:rsidR="00FE3844">
        <w:rPr>
          <w:rFonts w:ascii="Times New Roman" w:hAnsi="Times New Roman" w:cs="Times New Roman"/>
          <w:sz w:val="24"/>
          <w:szCs w:val="24"/>
          <w:lang w:val="it-IT"/>
        </w:rPr>
        <w:t>E’</w:t>
      </w:r>
      <w:r>
        <w:rPr>
          <w:rFonts w:ascii="Times New Roman" w:hAnsi="Times New Roman" w:cs="Times New Roman"/>
          <w:sz w:val="24"/>
          <w:szCs w:val="24"/>
          <w:lang w:val="it-IT"/>
        </w:rPr>
        <w:t>in</w:t>
      </w:r>
      <w:proofErr w:type="spellEnd"/>
      <w:r>
        <w:rPr>
          <w:rFonts w:ascii="Times New Roman" w:hAnsi="Times New Roman" w:cs="Times New Roman"/>
          <w:sz w:val="24"/>
          <w:szCs w:val="24"/>
          <w:lang w:val="it-IT"/>
        </w:rPr>
        <w:t xml:space="preserve"> pratica l’involucro di questi ‘sacchetti’ di amido.</w:t>
      </w:r>
    </w:p>
    <w:p w:rsidR="00393C7E" w:rsidRDefault="00393C7E" w:rsidP="00393C7E">
      <w:pPr>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Il GLUTINE è un insieme di circa 150-200 proteine di varia dimensione che contengono sequenze di aminoacidi tossici per i celiaci. Fig. 4.1</w:t>
      </w:r>
    </w:p>
    <w:p w:rsidR="00393C7E" w:rsidRPr="00F71F80" w:rsidRDefault="00393C7E" w:rsidP="00393C7E">
      <w:pPr>
        <w:spacing w:after="0" w:line="240" w:lineRule="auto"/>
        <w:ind w:firstLine="426"/>
        <w:rPr>
          <w:rFonts w:ascii="Arial" w:hAnsi="Arial" w:cs="Arial"/>
          <w:color w:val="000000" w:themeColor="text1"/>
          <w:shd w:val="clear" w:color="auto" w:fill="FFFFFF"/>
          <w:lang w:val="it-IT"/>
        </w:rPr>
      </w:pPr>
      <w:r w:rsidRPr="00FE3844">
        <w:rPr>
          <w:rFonts w:ascii="Arial" w:hAnsi="Arial" w:cs="Arial"/>
          <w:color w:val="000000" w:themeColor="text1"/>
          <w:shd w:val="clear" w:color="auto" w:fill="FFFFFF"/>
          <w:lang w:val="it-IT"/>
        </w:rPr>
        <w:t>Dal punto di vista nutrizionale le </w:t>
      </w:r>
      <w:hyperlink r:id="rId20" w:history="1">
        <w:r w:rsidRPr="00FE3844">
          <w:rPr>
            <w:rStyle w:val="Collegamentoipertestuale"/>
            <w:rFonts w:ascii="Arial" w:hAnsi="Arial" w:cs="Arial"/>
            <w:color w:val="000000" w:themeColor="text1"/>
            <w:u w:val="none"/>
            <w:bdr w:val="none" w:sz="0" w:space="0" w:color="auto" w:frame="1"/>
            <w:shd w:val="clear" w:color="auto" w:fill="FFFFFF"/>
            <w:lang w:val="it-IT"/>
          </w:rPr>
          <w:t>proteine</w:t>
        </w:r>
      </w:hyperlink>
      <w:r w:rsidRPr="00FE3844">
        <w:rPr>
          <w:rFonts w:ascii="Arial" w:hAnsi="Arial" w:cs="Arial"/>
          <w:color w:val="000000" w:themeColor="text1"/>
          <w:shd w:val="clear" w:color="auto" w:fill="FFFFFF"/>
          <w:lang w:val="it-IT"/>
        </w:rPr>
        <w:t> che compongono il glutine </w:t>
      </w:r>
      <w:r w:rsidRPr="00FE3844">
        <w:rPr>
          <w:rStyle w:val="Enfasigrassetto"/>
          <w:rFonts w:ascii="Arial" w:hAnsi="Arial" w:cs="Arial"/>
          <w:b w:val="0"/>
          <w:color w:val="000000" w:themeColor="text1"/>
          <w:bdr w:val="none" w:sz="0" w:space="0" w:color="auto" w:frame="1"/>
          <w:shd w:val="clear" w:color="auto" w:fill="FFFFFF"/>
          <w:lang w:val="it-IT"/>
        </w:rPr>
        <w:t>non hanno un elevato valore biologico</w:t>
      </w:r>
      <w:r w:rsidRPr="00FE3844">
        <w:rPr>
          <w:rFonts w:ascii="Arial" w:hAnsi="Arial" w:cs="Arial"/>
          <w:b/>
          <w:color w:val="000000" w:themeColor="text1"/>
          <w:shd w:val="clear" w:color="auto" w:fill="FFFFFF"/>
          <w:lang w:val="it-IT"/>
        </w:rPr>
        <w:t>,</w:t>
      </w:r>
      <w:r w:rsidRPr="00FE3844">
        <w:rPr>
          <w:rFonts w:ascii="Arial" w:hAnsi="Arial" w:cs="Arial"/>
          <w:color w:val="000000" w:themeColor="text1"/>
          <w:shd w:val="clear" w:color="auto" w:fill="FFFFFF"/>
          <w:lang w:val="it-IT"/>
        </w:rPr>
        <w:t xml:space="preserve"> essendo povere di lisina, triptofano e metionina, aminoacidi essenziali. Il glutine non è una semplice </w:t>
      </w:r>
      <w:hyperlink r:id="rId21" w:history="1">
        <w:r w:rsidRPr="00FE3844">
          <w:rPr>
            <w:rStyle w:val="Collegamentoipertestuale"/>
            <w:rFonts w:ascii="Arial" w:hAnsi="Arial" w:cs="Arial"/>
            <w:color w:val="000000" w:themeColor="text1"/>
            <w:u w:val="none"/>
            <w:bdr w:val="none" w:sz="0" w:space="0" w:color="auto" w:frame="1"/>
            <w:shd w:val="clear" w:color="auto" w:fill="FFFFFF"/>
            <w:lang w:val="it-IT"/>
          </w:rPr>
          <w:t>proteina</w:t>
        </w:r>
      </w:hyperlink>
      <w:r w:rsidRPr="00FE3844">
        <w:rPr>
          <w:rFonts w:ascii="Arial" w:hAnsi="Arial" w:cs="Arial"/>
          <w:color w:val="000000" w:themeColor="text1"/>
          <w:shd w:val="clear" w:color="auto" w:fill="FFFFFF"/>
          <w:lang w:val="it-IT"/>
        </w:rPr>
        <w:t>, ma è una </w:t>
      </w:r>
      <w:r w:rsidRPr="00FE3844">
        <w:rPr>
          <w:rStyle w:val="Enfasigrassetto"/>
          <w:rFonts w:ascii="Arial" w:hAnsi="Arial" w:cs="Arial"/>
          <w:b w:val="0"/>
          <w:color w:val="000000" w:themeColor="text1"/>
          <w:bdr w:val="none" w:sz="0" w:space="0" w:color="auto" w:frame="1"/>
          <w:shd w:val="clear" w:color="auto" w:fill="FFFFFF"/>
          <w:lang w:val="it-IT"/>
        </w:rPr>
        <w:t>miscela</w:t>
      </w:r>
      <w:r w:rsidRPr="00FE3844">
        <w:rPr>
          <w:rFonts w:ascii="Arial" w:hAnsi="Arial" w:cs="Arial"/>
          <w:b/>
          <w:color w:val="000000" w:themeColor="text1"/>
          <w:shd w:val="clear" w:color="auto" w:fill="FFFFFF"/>
          <w:lang w:val="it-IT"/>
        </w:rPr>
        <w:t> </w:t>
      </w:r>
      <w:r w:rsidRPr="00FE3844">
        <w:rPr>
          <w:rFonts w:ascii="Arial" w:hAnsi="Arial" w:cs="Arial"/>
          <w:color w:val="000000" w:themeColor="text1"/>
          <w:shd w:val="clear" w:color="auto" w:fill="FFFFFF"/>
          <w:lang w:val="it-IT"/>
        </w:rPr>
        <w:t>composta da </w:t>
      </w:r>
      <w:hyperlink r:id="rId22" w:history="1">
        <w:r w:rsidRPr="00FE3844">
          <w:rPr>
            <w:rStyle w:val="Collegamentoipertestuale"/>
            <w:rFonts w:ascii="Arial" w:hAnsi="Arial" w:cs="Arial"/>
            <w:color w:val="000000" w:themeColor="text1"/>
            <w:u w:val="none"/>
            <w:bdr w:val="none" w:sz="0" w:space="0" w:color="auto" w:frame="1"/>
            <w:shd w:val="clear" w:color="auto" w:fill="FFFFFF"/>
            <w:lang w:val="it-IT"/>
          </w:rPr>
          <w:t>proteine</w:t>
        </w:r>
      </w:hyperlink>
      <w:r w:rsidRPr="00FE3844">
        <w:rPr>
          <w:rFonts w:ascii="Arial" w:hAnsi="Arial" w:cs="Arial"/>
          <w:color w:val="000000" w:themeColor="text1"/>
          <w:shd w:val="clear" w:color="auto" w:fill="FFFFFF"/>
          <w:lang w:val="it-IT"/>
        </w:rPr>
        <w:t> dei cereali, per circa l’80% del suo peso secco (ad es. gliadine e glutenine per il frumento), </w:t>
      </w:r>
      <w:hyperlink r:id="rId23" w:history="1">
        <w:r w:rsidRPr="00FE3844">
          <w:rPr>
            <w:rStyle w:val="Collegamentoipertestuale"/>
            <w:rFonts w:ascii="Arial" w:hAnsi="Arial" w:cs="Arial"/>
            <w:color w:val="000000" w:themeColor="text1"/>
            <w:u w:val="none"/>
            <w:bdr w:val="none" w:sz="0" w:space="0" w:color="auto" w:frame="1"/>
            <w:shd w:val="clear" w:color="auto" w:fill="FFFFFF"/>
            <w:lang w:val="it-IT"/>
          </w:rPr>
          <w:t>lipidi</w:t>
        </w:r>
      </w:hyperlink>
      <w:r w:rsidRPr="00FE3844">
        <w:rPr>
          <w:rFonts w:ascii="Arial" w:hAnsi="Arial" w:cs="Arial"/>
          <w:color w:val="000000" w:themeColor="text1"/>
          <w:shd w:val="clear" w:color="auto" w:fill="FFFFFF"/>
          <w:lang w:val="it-IT"/>
        </w:rPr>
        <w:t>, 5-7%, </w:t>
      </w:r>
      <w:hyperlink r:id="rId24" w:history="1">
        <w:r w:rsidRPr="00FE3844">
          <w:rPr>
            <w:rStyle w:val="Collegamentoipertestuale"/>
            <w:rFonts w:ascii="Arial" w:hAnsi="Arial" w:cs="Arial"/>
            <w:color w:val="000000" w:themeColor="text1"/>
            <w:u w:val="none"/>
            <w:bdr w:val="none" w:sz="0" w:space="0" w:color="auto" w:frame="1"/>
            <w:shd w:val="clear" w:color="auto" w:fill="FFFFFF"/>
            <w:lang w:val="it-IT"/>
          </w:rPr>
          <w:t>amido</w:t>
        </w:r>
      </w:hyperlink>
      <w:r w:rsidRPr="00FE3844">
        <w:rPr>
          <w:rFonts w:ascii="Arial" w:hAnsi="Arial" w:cs="Arial"/>
          <w:color w:val="000000" w:themeColor="text1"/>
          <w:shd w:val="clear" w:color="auto" w:fill="FFFFFF"/>
          <w:lang w:val="it-IT"/>
        </w:rPr>
        <w:t>, 5-10%, acqua, 5-8%, e sostanze minerali, &lt;2%.  Nel frumento le </w:t>
      </w:r>
      <w:hyperlink r:id="rId25" w:history="1">
        <w:r w:rsidRPr="00FE3844">
          <w:rPr>
            <w:rStyle w:val="Collegamentoipertestuale"/>
            <w:rFonts w:ascii="Arial" w:hAnsi="Arial" w:cs="Arial"/>
            <w:color w:val="000000" w:themeColor="text1"/>
            <w:u w:val="none"/>
            <w:bdr w:val="none" w:sz="0" w:space="0" w:color="auto" w:frame="1"/>
            <w:shd w:val="clear" w:color="auto" w:fill="FFFFFF"/>
            <w:lang w:val="it-IT"/>
          </w:rPr>
          <w:t>proteine</w:t>
        </w:r>
      </w:hyperlink>
      <w:r w:rsidRPr="00FE3844">
        <w:rPr>
          <w:rFonts w:ascii="Arial" w:hAnsi="Arial" w:cs="Arial"/>
          <w:color w:val="000000" w:themeColor="text1"/>
          <w:shd w:val="clear" w:color="auto" w:fill="FFFFFF"/>
          <w:lang w:val="it-IT"/>
        </w:rPr>
        <w:t> rappresentano il 10-14% del peso del chicco mentre l’80% del peso è costituito dagli amidi, che sono  </w:t>
      </w:r>
      <w:hyperlink r:id="rId26" w:history="1">
        <w:r w:rsidRPr="00FE3844">
          <w:rPr>
            <w:rStyle w:val="Collegamentoipertestuale"/>
            <w:rFonts w:ascii="Arial" w:hAnsi="Arial" w:cs="Arial"/>
            <w:color w:val="000000" w:themeColor="text1"/>
            <w:u w:val="none"/>
            <w:bdr w:val="none" w:sz="0" w:space="0" w:color="auto" w:frame="1"/>
            <w:shd w:val="clear" w:color="auto" w:fill="FFFFFF"/>
            <w:lang w:val="it-IT"/>
          </w:rPr>
          <w:t>carboidrati</w:t>
        </w:r>
      </w:hyperlink>
      <w:r w:rsidRPr="00FE3844">
        <w:rPr>
          <w:rFonts w:ascii="Arial" w:hAnsi="Arial" w:cs="Arial"/>
          <w:color w:val="000000" w:themeColor="text1"/>
          <w:shd w:val="clear" w:color="auto" w:fill="FFFFFF"/>
          <w:lang w:val="it-IT"/>
        </w:rPr>
        <w:t>, che forniscono ottima energia. Fig. 4.2</w:t>
      </w:r>
      <w:r w:rsidRPr="00FE3844">
        <w:rPr>
          <w:rFonts w:ascii="Arial" w:hAnsi="Arial" w:cs="Arial"/>
          <w:color w:val="000000" w:themeColor="text1"/>
          <w:lang w:val="it-IT"/>
        </w:rPr>
        <w:br/>
      </w:r>
      <w:r w:rsidRPr="00D81C4E">
        <w:rPr>
          <w:rFonts w:ascii="Arial" w:hAnsi="Arial" w:cs="Arial"/>
          <w:color w:val="000000" w:themeColor="text1"/>
          <w:shd w:val="clear" w:color="auto" w:fill="FFFFFF"/>
          <w:lang w:val="it-IT"/>
        </w:rPr>
        <w:t>Il 15-20% delle </w:t>
      </w:r>
      <w:hyperlink r:id="rId27" w:history="1">
        <w:r w:rsidRPr="00FE3844">
          <w:rPr>
            <w:rStyle w:val="Collegamentoipertestuale"/>
            <w:rFonts w:ascii="Arial" w:hAnsi="Arial" w:cs="Arial"/>
            <w:color w:val="000000" w:themeColor="text1"/>
            <w:u w:val="none"/>
            <w:bdr w:val="none" w:sz="0" w:space="0" w:color="auto" w:frame="1"/>
            <w:shd w:val="clear" w:color="auto" w:fill="FFFFFF"/>
            <w:lang w:val="it-IT"/>
          </w:rPr>
          <w:t>proteine</w:t>
        </w:r>
      </w:hyperlink>
      <w:r w:rsidRPr="00FE3844">
        <w:rPr>
          <w:rStyle w:val="Collegamentoipertestuale"/>
          <w:rFonts w:ascii="Arial" w:hAnsi="Arial" w:cs="Arial"/>
          <w:color w:val="000000" w:themeColor="text1"/>
          <w:u w:val="none"/>
          <w:bdr w:val="none" w:sz="0" w:space="0" w:color="auto" w:frame="1"/>
          <w:shd w:val="clear" w:color="auto" w:fill="FFFFFF"/>
          <w:lang w:val="it-IT"/>
        </w:rPr>
        <w:t xml:space="preserve"> del Glutine</w:t>
      </w:r>
      <w:r w:rsidRPr="00D81C4E">
        <w:rPr>
          <w:rStyle w:val="Collegamentoipertestuale"/>
          <w:rFonts w:ascii="Arial" w:hAnsi="Arial" w:cs="Arial"/>
          <w:color w:val="000000" w:themeColor="text1"/>
          <w:bdr w:val="none" w:sz="0" w:space="0" w:color="auto" w:frame="1"/>
          <w:shd w:val="clear" w:color="auto" w:fill="FFFFFF"/>
          <w:lang w:val="it-IT"/>
        </w:rPr>
        <w:t xml:space="preserve"> </w:t>
      </w:r>
      <w:r w:rsidRPr="00D81C4E">
        <w:rPr>
          <w:rFonts w:ascii="Arial" w:hAnsi="Arial" w:cs="Arial"/>
          <w:color w:val="000000" w:themeColor="text1"/>
          <w:shd w:val="clear" w:color="auto" w:fill="FFFFFF"/>
          <w:lang w:val="it-IT"/>
        </w:rPr>
        <w:t>sono rappresentate da albumine e globuline, mentre il restante 80-85%, è cost</w:t>
      </w:r>
      <w:r>
        <w:rPr>
          <w:rFonts w:ascii="Arial" w:hAnsi="Arial" w:cs="Arial"/>
          <w:color w:val="000000" w:themeColor="text1"/>
          <w:shd w:val="clear" w:color="auto" w:fill="FFFFFF"/>
          <w:lang w:val="it-IT"/>
        </w:rPr>
        <w:t>ituito da prolamine e gluten</w:t>
      </w:r>
      <w:r w:rsidRPr="00D81C4E">
        <w:rPr>
          <w:rFonts w:ascii="Arial" w:hAnsi="Arial" w:cs="Arial"/>
          <w:color w:val="000000" w:themeColor="text1"/>
          <w:shd w:val="clear" w:color="auto" w:fill="FFFFFF"/>
          <w:lang w:val="it-IT"/>
        </w:rPr>
        <w:t>ine, rispettivamente gliadine, 30-40%, e glutenine, 40-5</w:t>
      </w:r>
      <w:r>
        <w:rPr>
          <w:rFonts w:ascii="Arial" w:hAnsi="Arial" w:cs="Arial"/>
          <w:color w:val="000000" w:themeColor="text1"/>
          <w:shd w:val="clear" w:color="auto" w:fill="FFFFFF"/>
          <w:lang w:val="it-IT"/>
        </w:rPr>
        <w:t>0%</w:t>
      </w:r>
      <w:r w:rsidRPr="00F71F80">
        <w:rPr>
          <w:rFonts w:ascii="Arial" w:hAnsi="Arial" w:cs="Arial"/>
          <w:color w:val="000000" w:themeColor="text1"/>
          <w:shd w:val="clear" w:color="auto" w:fill="FFFFFF"/>
          <w:lang w:val="it-IT"/>
        </w:rPr>
        <w:t>: solo queste ultime due hanno sequenze tossiche per i celiaci.</w:t>
      </w:r>
    </w:p>
    <w:p w:rsidR="00393C7E" w:rsidRPr="00FE3844" w:rsidRDefault="00393C7E" w:rsidP="00393C7E">
      <w:pPr>
        <w:spacing w:after="0" w:line="240" w:lineRule="auto"/>
        <w:ind w:firstLine="426"/>
        <w:rPr>
          <w:rFonts w:ascii="Arial" w:hAnsi="Arial" w:cs="Arial"/>
          <w:shd w:val="clear" w:color="auto" w:fill="FFFFFF"/>
          <w:lang w:val="it-IT"/>
        </w:rPr>
      </w:pPr>
      <w:r w:rsidRPr="00FE3844">
        <w:rPr>
          <w:rFonts w:ascii="Arial" w:hAnsi="Arial" w:cs="Arial"/>
          <w:shd w:val="clear" w:color="auto" w:fill="FFFFFF"/>
          <w:lang w:val="it-IT"/>
        </w:rPr>
        <w:t xml:space="preserve"> Dunque una dieta senza glutine non comporta alcuna carenza significativa di nutrienti importanti.</w:t>
      </w:r>
      <w:r w:rsidR="00FE3844" w:rsidRPr="00FE3844">
        <w:rPr>
          <w:rFonts w:ascii="Arial" w:hAnsi="Arial" w:cs="Arial"/>
          <w:shd w:val="clear" w:color="auto" w:fill="FFFFFF"/>
          <w:lang w:val="it-IT"/>
        </w:rPr>
        <w:t xml:space="preserve"> </w:t>
      </w:r>
      <w:r w:rsidRPr="00FE3844">
        <w:rPr>
          <w:rFonts w:ascii="Arial" w:hAnsi="Arial" w:cs="Arial"/>
          <w:shd w:val="clear" w:color="auto" w:fill="FFFFFF"/>
          <w:lang w:val="it-IT"/>
        </w:rPr>
        <w:t>Di contro, il glutine ha un grande valore per l’industria alimentare: la matrice proteica tridimensionale derivante dalla combinazione in soluzione acquosa di gliadine e glutenine, conferisce proprietà viscoelastiche, ossia di estensibilità-viscosità ed elasticità-tenacità, all’impasto di cui fa parte, e quindi una struttura ben definita al pane, alla pasta, e in generale a tutti gli alimenti che si fanno con la farina di frumento</w:t>
      </w:r>
      <w:r w:rsidR="00FE3844">
        <w:rPr>
          <w:rFonts w:ascii="Arial" w:hAnsi="Arial" w:cs="Arial"/>
          <w:shd w:val="clear" w:color="auto" w:fill="FFFFFF"/>
          <w:lang w:val="it-IT"/>
        </w:rPr>
        <w:t xml:space="preserve"> (</w:t>
      </w:r>
      <w:r w:rsidRPr="00FE3844">
        <w:rPr>
          <w:rFonts w:ascii="Arial" w:hAnsi="Arial" w:cs="Arial"/>
          <w:shd w:val="clear" w:color="auto" w:fill="FFFFFF"/>
          <w:lang w:val="it-IT"/>
        </w:rPr>
        <w:t>Fig. 4.3</w:t>
      </w:r>
      <w:r w:rsidR="00FE3844">
        <w:rPr>
          <w:rFonts w:ascii="Arial" w:hAnsi="Arial" w:cs="Arial"/>
          <w:shd w:val="clear" w:color="auto" w:fill="FFFFFF"/>
          <w:lang w:val="it-IT"/>
        </w:rPr>
        <w:t>)</w:t>
      </w:r>
      <w:r w:rsidRPr="00FE3844">
        <w:rPr>
          <w:rFonts w:ascii="Arial" w:hAnsi="Arial" w:cs="Arial"/>
          <w:shd w:val="clear" w:color="auto" w:fill="FFFFFF"/>
          <w:lang w:val="it-IT"/>
        </w:rPr>
        <w:t>. Il glutine ha un alto potere saziante, in quanto dilata rapidamente lo stomaco, ove aumenta di volume mescolandosi con i succhi gastrici, si svuota lentamente e per questo sazia a lungo. Ha un elevato potere fermentante a livello dell’intestino tenue.</w:t>
      </w:r>
      <w:r w:rsidR="00FE3844">
        <w:rPr>
          <w:rFonts w:ascii="Arial" w:hAnsi="Arial" w:cs="Arial"/>
          <w:shd w:val="clear" w:color="auto" w:fill="FFFFFF"/>
          <w:lang w:val="it-IT"/>
        </w:rPr>
        <w:t xml:space="preserve"> </w:t>
      </w:r>
      <w:proofErr w:type="gramStart"/>
      <w:r w:rsidRPr="00FE3844">
        <w:rPr>
          <w:rFonts w:ascii="Arial" w:hAnsi="Arial" w:cs="Arial"/>
          <w:shd w:val="clear" w:color="auto" w:fill="FFFFFF"/>
          <w:lang w:val="it-IT"/>
        </w:rPr>
        <w:t>E’</w:t>
      </w:r>
      <w:proofErr w:type="gramEnd"/>
      <w:r w:rsidRPr="00FE3844">
        <w:rPr>
          <w:rFonts w:ascii="Arial" w:hAnsi="Arial" w:cs="Arial"/>
          <w:shd w:val="clear" w:color="auto" w:fill="FFFFFF"/>
          <w:lang w:val="it-IT"/>
        </w:rPr>
        <w:t xml:space="preserve"> altresì un’</w:t>
      </w:r>
      <w:proofErr w:type="spellStart"/>
      <w:r w:rsidRPr="00FE3844">
        <w:rPr>
          <w:rFonts w:ascii="Arial" w:hAnsi="Arial" w:cs="Arial"/>
          <w:shd w:val="clear" w:color="auto" w:fill="FFFFFF"/>
          <w:lang w:val="it-IT"/>
        </w:rPr>
        <w:t>esorfina</w:t>
      </w:r>
      <w:proofErr w:type="spellEnd"/>
      <w:r w:rsidRPr="00FE3844">
        <w:rPr>
          <w:rFonts w:ascii="Arial" w:hAnsi="Arial" w:cs="Arial"/>
          <w:shd w:val="clear" w:color="auto" w:fill="FFFFFF"/>
          <w:lang w:val="it-IT"/>
        </w:rPr>
        <w:t>: alcuni peptidi derivati dalla digestione delle proteine del glutine possono andare ad agire a livello del sistema nervoso centrale.</w:t>
      </w:r>
    </w:p>
    <w:p w:rsidR="00393C7E" w:rsidRPr="008E73B1" w:rsidRDefault="00393C7E" w:rsidP="00393C7E">
      <w:pPr>
        <w:spacing w:after="0" w:line="240" w:lineRule="auto"/>
        <w:ind w:firstLine="426"/>
        <w:rPr>
          <w:rFonts w:ascii="Times New Roman" w:hAnsi="Times New Roman" w:cs="Times New Roman"/>
          <w:sz w:val="24"/>
          <w:szCs w:val="24"/>
          <w:lang w:val="it-IT"/>
        </w:rPr>
      </w:pPr>
    </w:p>
    <w:p w:rsidR="00393C7E" w:rsidRPr="002A595C" w:rsidRDefault="00393C7E" w:rsidP="00393C7E">
      <w:pPr>
        <w:widowControl w:val="0"/>
        <w:spacing w:after="0" w:line="240" w:lineRule="auto"/>
        <w:ind w:firstLine="426"/>
        <w:rPr>
          <w:rFonts w:ascii="Times New Roman" w:hAnsi="Times New Roman" w:cs="Times New Roman"/>
          <w:b/>
          <w:snapToGrid w:val="0"/>
          <w:sz w:val="24"/>
          <w:szCs w:val="24"/>
          <w:lang w:val="it-IT" w:eastAsia="it-IT"/>
        </w:rPr>
      </w:pPr>
      <w:r w:rsidRPr="002A595C">
        <w:rPr>
          <w:rFonts w:ascii="Times New Roman" w:hAnsi="Times New Roman" w:cs="Times New Roman"/>
          <w:b/>
          <w:snapToGrid w:val="0"/>
          <w:sz w:val="24"/>
          <w:szCs w:val="24"/>
          <w:lang w:val="it-IT" w:eastAsia="it-IT"/>
        </w:rPr>
        <w:t>QUALI DOSI ED IN QU</w:t>
      </w:r>
      <w:r>
        <w:rPr>
          <w:rFonts w:ascii="Times New Roman" w:hAnsi="Times New Roman" w:cs="Times New Roman"/>
          <w:b/>
          <w:snapToGrid w:val="0"/>
          <w:sz w:val="24"/>
          <w:szCs w:val="24"/>
          <w:lang w:val="it-IT" w:eastAsia="it-IT"/>
        </w:rPr>
        <w:t>A</w:t>
      </w:r>
      <w:r w:rsidRPr="002A595C">
        <w:rPr>
          <w:rFonts w:ascii="Times New Roman" w:hAnsi="Times New Roman" w:cs="Times New Roman"/>
          <w:b/>
          <w:snapToGrid w:val="0"/>
          <w:sz w:val="24"/>
          <w:szCs w:val="24"/>
          <w:lang w:val="it-IT" w:eastAsia="it-IT"/>
        </w:rPr>
        <w:t>NTO TEMPO IL GLUTINE ESEGUE IL SUO LAVORO?</w:t>
      </w:r>
    </w:p>
    <w:p w:rsidR="00393C7E" w:rsidRDefault="00393C7E" w:rsidP="00393C7E">
      <w:pPr>
        <w:widowControl w:val="0"/>
        <w:spacing w:after="0" w:line="240" w:lineRule="auto"/>
        <w:ind w:firstLine="426"/>
        <w:rPr>
          <w:rFonts w:ascii="Times New Roman" w:hAnsi="Times New Roman" w:cs="Times New Roman"/>
          <w:b/>
          <w:snapToGrid w:val="0"/>
          <w:sz w:val="24"/>
          <w:szCs w:val="24"/>
          <w:lang w:val="it-IT" w:eastAsia="it-IT"/>
        </w:rPr>
      </w:pPr>
    </w:p>
    <w:p w:rsidR="00393C7E" w:rsidRPr="002A595C"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r>
        <w:rPr>
          <w:rFonts w:ascii="Times New Roman" w:hAnsi="Times New Roman" w:cs="Times New Roman"/>
          <w:b/>
          <w:snapToGrid w:val="0"/>
          <w:sz w:val="24"/>
          <w:szCs w:val="24"/>
          <w:lang w:val="it-IT" w:eastAsia="it-IT"/>
        </w:rPr>
        <w:tab/>
      </w:r>
      <w:r w:rsidRPr="00954982">
        <w:rPr>
          <w:rFonts w:ascii="Times New Roman" w:hAnsi="Times New Roman" w:cs="Times New Roman"/>
          <w:i/>
          <w:strike/>
          <w:snapToGrid w:val="0"/>
          <w:color w:val="FF0000"/>
          <w:sz w:val="24"/>
          <w:szCs w:val="24"/>
          <w:lang w:val="it-IT" w:eastAsia="it-IT"/>
        </w:rPr>
        <w:t>Fino al 2010</w:t>
      </w:r>
      <w:r w:rsidRPr="00FE3844">
        <w:rPr>
          <w:rFonts w:ascii="Times New Roman" w:hAnsi="Times New Roman" w:cs="Times New Roman"/>
          <w:snapToGrid w:val="0"/>
          <w:sz w:val="24"/>
          <w:szCs w:val="24"/>
          <w:lang w:val="it-IT" w:eastAsia="it-IT"/>
        </w:rPr>
        <w:t>Fino al 1990</w:t>
      </w:r>
      <w:r>
        <w:rPr>
          <w:rFonts w:ascii="Times New Roman" w:hAnsi="Times New Roman" w:cs="Times New Roman"/>
          <w:snapToGrid w:val="0"/>
          <w:color w:val="FF0000"/>
          <w:sz w:val="24"/>
          <w:szCs w:val="24"/>
          <w:lang w:val="it-IT" w:eastAsia="it-IT"/>
        </w:rPr>
        <w:t xml:space="preserve"> </w:t>
      </w:r>
      <w:r w:rsidRPr="002A595C">
        <w:rPr>
          <w:rFonts w:ascii="Times New Roman" w:hAnsi="Times New Roman" w:cs="Times New Roman"/>
          <w:snapToGrid w:val="0"/>
          <w:sz w:val="24"/>
          <w:szCs w:val="24"/>
          <w:lang w:val="it-IT" w:eastAsia="it-IT"/>
        </w:rPr>
        <w:t>il protocollo diagnostico</w:t>
      </w:r>
      <w:r>
        <w:rPr>
          <w:rFonts w:ascii="Times New Roman" w:hAnsi="Times New Roman" w:cs="Times New Roman"/>
          <w:snapToGrid w:val="0"/>
          <w:sz w:val="24"/>
          <w:szCs w:val="24"/>
          <w:lang w:val="it-IT" w:eastAsia="it-IT"/>
        </w:rPr>
        <w:t xml:space="preserve"> della Celiachia</w:t>
      </w:r>
      <w:r w:rsidRPr="002A595C">
        <w:rPr>
          <w:rFonts w:ascii="Times New Roman" w:hAnsi="Times New Roman" w:cs="Times New Roman"/>
          <w:snapToGrid w:val="0"/>
          <w:sz w:val="24"/>
          <w:szCs w:val="24"/>
          <w:lang w:val="it-IT" w:eastAsia="it-IT"/>
        </w:rPr>
        <w:t xml:space="preserve"> era suddiviso in 3 fasi, specie nell’adulto,  costituite da una fase diagnostica, basata sulla produzione di anticorpi e sul</w:t>
      </w:r>
      <w:r>
        <w:rPr>
          <w:rFonts w:ascii="Times New Roman" w:hAnsi="Times New Roman" w:cs="Times New Roman"/>
          <w:snapToGrid w:val="0"/>
          <w:sz w:val="24"/>
          <w:szCs w:val="24"/>
          <w:lang w:val="it-IT" w:eastAsia="it-IT"/>
        </w:rPr>
        <w:t>la analisi istologica della muc</w:t>
      </w:r>
      <w:r w:rsidRPr="002A595C">
        <w:rPr>
          <w:rFonts w:ascii="Times New Roman" w:hAnsi="Times New Roman" w:cs="Times New Roman"/>
          <w:snapToGrid w:val="0"/>
          <w:sz w:val="24"/>
          <w:szCs w:val="24"/>
          <w:lang w:val="it-IT" w:eastAsia="it-IT"/>
        </w:rPr>
        <w:t>osa intestinale, la fase di ripresa dei sintomi clinici e con riduzione degli anticorpi e remissione della mucosa digiunale, ed una fase di ri</w:t>
      </w:r>
      <w:r>
        <w:rPr>
          <w:rFonts w:ascii="Times New Roman" w:hAnsi="Times New Roman" w:cs="Times New Roman"/>
          <w:snapToGrid w:val="0"/>
          <w:sz w:val="24"/>
          <w:szCs w:val="24"/>
          <w:lang w:val="it-IT" w:eastAsia="it-IT"/>
        </w:rPr>
        <w:t>esp</w:t>
      </w:r>
      <w:r w:rsidRPr="002A595C">
        <w:rPr>
          <w:rFonts w:ascii="Times New Roman" w:hAnsi="Times New Roman" w:cs="Times New Roman"/>
          <w:snapToGrid w:val="0"/>
          <w:sz w:val="24"/>
          <w:szCs w:val="24"/>
          <w:lang w:val="it-IT" w:eastAsia="it-IT"/>
        </w:rPr>
        <w:t>osizione, detta ‘challenge’ n</w:t>
      </w:r>
      <w:r w:rsidR="00FE3844">
        <w:rPr>
          <w:rFonts w:ascii="Times New Roman" w:hAnsi="Times New Roman" w:cs="Times New Roman"/>
          <w:snapToGrid w:val="0"/>
          <w:sz w:val="24"/>
          <w:szCs w:val="24"/>
          <w:lang w:val="it-IT" w:eastAsia="it-IT"/>
        </w:rPr>
        <w:t>el senso di ‘prova diagnostica’</w:t>
      </w:r>
      <w:r w:rsidRPr="002A595C">
        <w:rPr>
          <w:rFonts w:ascii="Times New Roman" w:hAnsi="Times New Roman" w:cs="Times New Roman"/>
          <w:snapToGrid w:val="0"/>
          <w:sz w:val="24"/>
          <w:szCs w:val="24"/>
          <w:lang w:val="it-IT" w:eastAsia="it-IT"/>
        </w:rPr>
        <w:t xml:space="preserve">, durante la quale il paziente riprendeva a mangiare glutine sotto controllo, per eseguire infine l’ultima biopsia definitiva alla comparsa dei sintomi ed alla </w:t>
      </w:r>
      <w:r w:rsidRPr="002A595C">
        <w:rPr>
          <w:rFonts w:ascii="Times New Roman" w:hAnsi="Times New Roman" w:cs="Times New Roman"/>
          <w:snapToGrid w:val="0"/>
          <w:sz w:val="24"/>
          <w:szCs w:val="24"/>
          <w:lang w:val="it-IT" w:eastAsia="it-IT"/>
        </w:rPr>
        <w:lastRenderedPageBreak/>
        <w:t>riapparizione degli anticorpi.</w:t>
      </w:r>
    </w:p>
    <w:p w:rsidR="00393C7E" w:rsidRDefault="00FE3844" w:rsidP="00393C7E">
      <w:pPr>
        <w:widowControl w:val="0"/>
        <w:spacing w:after="0" w:line="240" w:lineRule="auto"/>
        <w:ind w:firstLine="426"/>
        <w:rPr>
          <w:rFonts w:ascii="Times New Roman" w:hAnsi="Times New Roman" w:cs="Times New Roman"/>
          <w:snapToGrid w:val="0"/>
          <w:sz w:val="24"/>
          <w:szCs w:val="24"/>
          <w:lang w:val="it-IT" w:eastAsia="it-IT"/>
        </w:rPr>
      </w:pPr>
      <w:proofErr w:type="spellStart"/>
      <w:r>
        <w:rPr>
          <w:rFonts w:ascii="Times New Roman" w:hAnsi="Times New Roman" w:cs="Times New Roman"/>
          <w:snapToGrid w:val="0"/>
          <w:sz w:val="24"/>
          <w:szCs w:val="24"/>
          <w:lang w:val="it-IT" w:eastAsia="it-IT"/>
        </w:rPr>
        <w:t>E’</w:t>
      </w:r>
      <w:r w:rsidR="00393C7E" w:rsidRPr="002A595C">
        <w:rPr>
          <w:rFonts w:ascii="Times New Roman" w:hAnsi="Times New Roman" w:cs="Times New Roman"/>
          <w:snapToGrid w:val="0"/>
          <w:sz w:val="24"/>
          <w:szCs w:val="24"/>
          <w:lang w:val="it-IT" w:eastAsia="it-IT"/>
        </w:rPr>
        <w:t>stato</w:t>
      </w:r>
      <w:proofErr w:type="spellEnd"/>
      <w:r w:rsidR="00393C7E" w:rsidRPr="002A595C">
        <w:rPr>
          <w:rFonts w:ascii="Times New Roman" w:hAnsi="Times New Roman" w:cs="Times New Roman"/>
          <w:snapToGrid w:val="0"/>
          <w:sz w:val="24"/>
          <w:szCs w:val="24"/>
          <w:lang w:val="it-IT" w:eastAsia="it-IT"/>
        </w:rPr>
        <w:t xml:space="preserve"> dunque necessario definire con quali dosi di glutine si faceva la riesposizione</w:t>
      </w:r>
      <w:r w:rsidR="00393C7E">
        <w:rPr>
          <w:rFonts w:ascii="Times New Roman" w:hAnsi="Times New Roman" w:cs="Times New Roman"/>
          <w:snapToGrid w:val="0"/>
          <w:sz w:val="24"/>
          <w:szCs w:val="24"/>
          <w:lang w:val="it-IT" w:eastAsia="it-IT"/>
        </w:rPr>
        <w:t xml:space="preserve"> </w:t>
      </w:r>
      <w:proofErr w:type="gramStart"/>
      <w:r w:rsidR="00393C7E">
        <w:rPr>
          <w:rFonts w:ascii="Times New Roman" w:hAnsi="Times New Roman" w:cs="Times New Roman"/>
          <w:snapToGrid w:val="0"/>
          <w:sz w:val="24"/>
          <w:szCs w:val="24"/>
          <w:lang w:val="it-IT" w:eastAsia="it-IT"/>
        </w:rPr>
        <w:t>ed</w:t>
      </w:r>
      <w:proofErr w:type="gramEnd"/>
      <w:r w:rsidR="00393C7E" w:rsidRPr="002A595C">
        <w:rPr>
          <w:rFonts w:ascii="Times New Roman" w:hAnsi="Times New Roman" w:cs="Times New Roman"/>
          <w:snapToGrid w:val="0"/>
          <w:sz w:val="24"/>
          <w:szCs w:val="24"/>
          <w:lang w:val="it-IT" w:eastAsia="it-IT"/>
        </w:rPr>
        <w:t>, in generale, quanto tempo doveva durare.</w:t>
      </w: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I numerosi studi hanno concluso che la stragrande maggioranza dei celiaci</w:t>
      </w:r>
      <w:r w:rsidR="00FE3844">
        <w:rPr>
          <w:rFonts w:ascii="Times New Roman" w:hAnsi="Times New Roman" w:cs="Times New Roman"/>
          <w:snapToGrid w:val="0"/>
          <w:sz w:val="24"/>
          <w:szCs w:val="24"/>
          <w:lang w:val="it-IT" w:eastAsia="it-IT"/>
        </w:rPr>
        <w:t xml:space="preserve"> messi a dieta senza glutine e </w:t>
      </w:r>
      <w:r w:rsidRPr="00FE3844">
        <w:rPr>
          <w:rFonts w:ascii="Times New Roman" w:hAnsi="Times New Roman" w:cs="Times New Roman"/>
          <w:i/>
          <w:snapToGrid w:val="0"/>
          <w:sz w:val="24"/>
          <w:szCs w:val="24"/>
          <w:lang w:val="it-IT" w:eastAsia="it-IT"/>
        </w:rPr>
        <w:t>guariti</w:t>
      </w:r>
      <w:r>
        <w:rPr>
          <w:rFonts w:ascii="Times New Roman" w:hAnsi="Times New Roman" w:cs="Times New Roman"/>
          <w:snapToGrid w:val="0"/>
          <w:sz w:val="24"/>
          <w:szCs w:val="24"/>
          <w:lang w:val="it-IT" w:eastAsia="it-IT"/>
        </w:rPr>
        <w:t xml:space="preserve">, nel senso di non avere più sintomi clinici, anticorpi o danno della mucosa intestinale da almeno 1 anno, se iniziavano a mangiare ogni giorno circa 2 fette di pane (circa 50 grammi di pane per una dose di glutine di circa 4-5 grammi), entro 3 mesi tutti sviluppavano produzione di anticorpi (allora </w:t>
      </w:r>
      <w:proofErr w:type="spellStart"/>
      <w:r>
        <w:rPr>
          <w:rFonts w:ascii="Times New Roman" w:hAnsi="Times New Roman" w:cs="Times New Roman"/>
          <w:snapToGrid w:val="0"/>
          <w:sz w:val="24"/>
          <w:szCs w:val="24"/>
          <w:lang w:val="it-IT" w:eastAsia="it-IT"/>
        </w:rPr>
        <w:t>AntiGliadina</w:t>
      </w:r>
      <w:proofErr w:type="spellEnd"/>
      <w:r>
        <w:rPr>
          <w:rFonts w:ascii="Times New Roman" w:hAnsi="Times New Roman" w:cs="Times New Roman"/>
          <w:snapToGrid w:val="0"/>
          <w:sz w:val="24"/>
          <w:szCs w:val="24"/>
          <w:lang w:val="it-IT" w:eastAsia="it-IT"/>
        </w:rPr>
        <w:t xml:space="preserve"> ed Anti-Endomisio) e ricomparsa del danno alla mucosa intestinale, anche in assenza di chiari sintomi clinici. Uno studio del 2001 documentava che 54 bambini celiaci, riesposti ad una dose di 0,2 grammi di glutine per kilo di peso (dunque circa 4 grammi di glutine per un bimbo di 20 kg) entro un mese il 98% (praticamente tutti) cominciavano a produrre anticorpi anti Endomisio ed un significativo danno alla mucosa intestinale, paragonabile a quello verificatosi al momento della diagnosi. Non c’è dubbio che la risposta ad una dose di glutine nel soggetto celiaco in remissione è molto individuale: sono molto rari i sintomi ‘precoci’ entro pochi giorni, ma sono anche insoliti sintomi significativi per almeno 3 mesi di riesposizione al glutine.</w:t>
      </w:r>
    </w:p>
    <w:p w:rsidR="00393C7E" w:rsidRPr="009226FD" w:rsidRDefault="00393C7E" w:rsidP="00393C7E">
      <w:pPr>
        <w:autoSpaceDE w:val="0"/>
        <w:autoSpaceDN w:val="0"/>
        <w:adjustRightInd w:val="0"/>
        <w:spacing w:after="0" w:line="240" w:lineRule="auto"/>
        <w:ind w:firstLine="426"/>
        <w:rPr>
          <w:rFonts w:ascii="AdvP405AA6" w:hAnsi="AdvP405AA6" w:cs="AdvP405AA6"/>
          <w:sz w:val="14"/>
          <w:szCs w:val="14"/>
          <w:lang w:val="it-IT"/>
        </w:rPr>
      </w:pPr>
      <w:r>
        <w:rPr>
          <w:rFonts w:ascii="Times New Roman" w:hAnsi="Times New Roman" w:cs="Times New Roman"/>
          <w:snapToGrid w:val="0"/>
          <w:sz w:val="24"/>
          <w:szCs w:val="24"/>
          <w:lang w:val="it-IT" w:eastAsia="it-IT"/>
        </w:rPr>
        <w:t xml:space="preserve">Uno studio sulle dosi ‘nette’ capaci di indurre modifiche alla mucosa intestinale è stato eseguito dal gruppo di </w:t>
      </w:r>
      <w:proofErr w:type="spellStart"/>
      <w:r>
        <w:rPr>
          <w:rFonts w:ascii="Times New Roman" w:hAnsi="Times New Roman" w:cs="Times New Roman"/>
          <w:snapToGrid w:val="0"/>
          <w:sz w:val="24"/>
          <w:szCs w:val="24"/>
          <w:lang w:val="it-IT" w:eastAsia="it-IT"/>
        </w:rPr>
        <w:t>Catassi</w:t>
      </w:r>
      <w:proofErr w:type="spellEnd"/>
      <w:r>
        <w:rPr>
          <w:rFonts w:ascii="Times New Roman" w:hAnsi="Times New Roman" w:cs="Times New Roman"/>
          <w:snapToGrid w:val="0"/>
          <w:sz w:val="24"/>
          <w:szCs w:val="24"/>
          <w:lang w:val="it-IT" w:eastAsia="it-IT"/>
        </w:rPr>
        <w:t xml:space="preserve">, che nel 1993 documentò che una dose di 100 mg di glutine al giorno, equivalente a circa 2 grammi di pane, era già capace di causare, dopo 4 settimane, modifiche alla mucosa intestinale con aumento della infiltrazione epiteliale. </w:t>
      </w: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r>
        <w:rPr>
          <w:rFonts w:ascii="Times New Roman" w:hAnsi="Times New Roman" w:cs="Times New Roman"/>
          <w:snapToGrid w:val="0"/>
          <w:sz w:val="24"/>
          <w:szCs w:val="24"/>
          <w:lang w:val="it-IT" w:eastAsia="it-IT"/>
        </w:rPr>
        <w:t xml:space="preserve">Lo studio più recente, dello stesso gruppo, suggerisce che una dose di 50 mg di glutine al giorno, pari a poco meno di 1 grammo di farina, tutti i giorni per 90 giorni, non riesce a far comparire sintomi clinici, né alcuna produzione di anticorpi anti Transglutaminasi, né aumento della infiltrazione linfocitaria della mucosa intestinale nel soggetto celiaco. Ma una sofisticata analisi </w:t>
      </w:r>
      <w:proofErr w:type="spellStart"/>
      <w:r>
        <w:rPr>
          <w:rFonts w:ascii="Times New Roman" w:hAnsi="Times New Roman" w:cs="Times New Roman"/>
          <w:snapToGrid w:val="0"/>
          <w:sz w:val="24"/>
          <w:szCs w:val="24"/>
          <w:lang w:val="it-IT" w:eastAsia="it-IT"/>
        </w:rPr>
        <w:t>morfometrica</w:t>
      </w:r>
      <w:proofErr w:type="spellEnd"/>
      <w:r>
        <w:rPr>
          <w:rFonts w:ascii="Times New Roman" w:hAnsi="Times New Roman" w:cs="Times New Roman"/>
          <w:snapToGrid w:val="0"/>
          <w:sz w:val="24"/>
          <w:szCs w:val="24"/>
          <w:lang w:val="it-IT" w:eastAsia="it-IT"/>
        </w:rPr>
        <w:t xml:space="preserve"> della mucosa intestinale ha osservato una modesta riduzione dell’altezza dei villi intestinali con diminuzione del 20% del rapporto villi/cripte dopo 90 giorni di una dose quotidiana di glutine.</w:t>
      </w:r>
    </w:p>
    <w:p w:rsidR="00393C7E" w:rsidRPr="006D4395"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r w:rsidRPr="006D4395">
        <w:rPr>
          <w:rFonts w:ascii="Times New Roman" w:hAnsi="Times New Roman" w:cs="Times New Roman"/>
          <w:sz w:val="24"/>
          <w:szCs w:val="24"/>
          <w:lang w:val="it-IT"/>
        </w:rPr>
        <w:t>T</w:t>
      </w:r>
      <w:r>
        <w:rPr>
          <w:rFonts w:ascii="Times New Roman" w:hAnsi="Times New Roman" w:cs="Times New Roman"/>
          <w:sz w:val="24"/>
          <w:szCs w:val="24"/>
          <w:lang w:val="it-IT"/>
        </w:rPr>
        <w:t xml:space="preserve">utta la letteratura successiva </w:t>
      </w:r>
      <w:r w:rsidRPr="006D4395">
        <w:rPr>
          <w:rFonts w:ascii="Times New Roman" w:hAnsi="Times New Roman" w:cs="Times New Roman"/>
          <w:sz w:val="24"/>
          <w:szCs w:val="24"/>
          <w:lang w:val="it-IT"/>
        </w:rPr>
        <w:t xml:space="preserve">a questi studi ha evidenziato che una dose di 30 mg al giorno di glutine non provoca danni alla mucosa intestinale. </w:t>
      </w:r>
    </w:p>
    <w:p w:rsidR="00393C7E"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r w:rsidRPr="000535CE">
        <w:rPr>
          <w:rFonts w:ascii="Times New Roman" w:hAnsi="Times New Roman" w:cs="Times New Roman"/>
          <w:sz w:val="24"/>
          <w:szCs w:val="24"/>
          <w:lang w:val="it-IT"/>
        </w:rPr>
        <w:t>In conclusion</w:t>
      </w:r>
      <w:r>
        <w:rPr>
          <w:rFonts w:ascii="Times New Roman" w:hAnsi="Times New Roman" w:cs="Times New Roman"/>
          <w:sz w:val="24"/>
          <w:szCs w:val="24"/>
          <w:lang w:val="it-IT"/>
        </w:rPr>
        <w:t>e</w:t>
      </w:r>
      <w:r w:rsidRPr="000535CE">
        <w:rPr>
          <w:rFonts w:ascii="Times New Roman" w:hAnsi="Times New Roman" w:cs="Times New Roman"/>
          <w:sz w:val="24"/>
          <w:szCs w:val="24"/>
          <w:lang w:val="it-IT"/>
        </w:rPr>
        <w:t xml:space="preserve"> le attuali prove scientifiche suggeriscono che</w:t>
      </w:r>
      <w:r>
        <w:rPr>
          <w:rFonts w:ascii="Times New Roman" w:hAnsi="Times New Roman" w:cs="Times New Roman"/>
          <w:sz w:val="24"/>
          <w:szCs w:val="24"/>
          <w:lang w:val="it-IT"/>
        </w:rPr>
        <w:t>,</w:t>
      </w:r>
      <w:r w:rsidRPr="000535CE">
        <w:rPr>
          <w:rFonts w:ascii="Times New Roman" w:hAnsi="Times New Roman" w:cs="Times New Roman"/>
          <w:sz w:val="24"/>
          <w:szCs w:val="24"/>
          <w:lang w:val="it-IT"/>
        </w:rPr>
        <w:t xml:space="preserve"> se il soggetto celiaco ingerisce almeno 50 mg di glutine al giorno </w:t>
      </w:r>
      <w:r>
        <w:rPr>
          <w:rFonts w:ascii="Times New Roman" w:hAnsi="Times New Roman" w:cs="Times New Roman"/>
          <w:sz w:val="24"/>
          <w:szCs w:val="24"/>
          <w:lang w:val="it-IT"/>
        </w:rPr>
        <w:t xml:space="preserve">per 3 mesi consecutivi, può attivare una alterazione iniziale della mucosa intestinale, anche senza alcun sintomo o produzione di auto-anticorpi. </w:t>
      </w:r>
    </w:p>
    <w:p w:rsidR="00393C7E" w:rsidRPr="000535CE"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La Farina di Grano 00 contiene circa 11 grammi di proteine in 100 grammi, il glutine è circa l’80% delle proteine, dunque circa 8,8 grammi in 100 grammi di farina. Per ingerire 50 mg di glutine si devono ingerire circa 0,56 grammi (circa mezzo grammo) di farina, pari ad un cucchiaino da caffè. Una dose ben visibile, capace, se sparsa, di coprire metà di un tavolo, non invisibile.</w:t>
      </w:r>
    </w:p>
    <w:p w:rsidR="00393C7E"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p>
    <w:p w:rsidR="00393C7E"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r>
        <w:rPr>
          <w:rFonts w:ascii="Times New Roman" w:hAnsi="Times New Roman" w:cs="Times New Roman"/>
          <w:sz w:val="24"/>
          <w:szCs w:val="24"/>
          <w:lang w:val="it-IT"/>
        </w:rPr>
        <w:t>LETTERATURA</w:t>
      </w:r>
    </w:p>
    <w:p w:rsidR="00393C7E" w:rsidRDefault="00393C7E" w:rsidP="00393C7E">
      <w:pPr>
        <w:autoSpaceDE w:val="0"/>
        <w:autoSpaceDN w:val="0"/>
        <w:adjustRightInd w:val="0"/>
        <w:spacing w:after="0" w:line="240" w:lineRule="auto"/>
        <w:ind w:firstLine="426"/>
        <w:rPr>
          <w:rFonts w:ascii="Times New Roman" w:hAnsi="Times New Roman" w:cs="Times New Roman"/>
          <w:snapToGrid w:val="0"/>
          <w:sz w:val="24"/>
          <w:szCs w:val="24"/>
          <w:lang w:val="it-IT" w:eastAsia="it-IT"/>
        </w:rPr>
      </w:pPr>
    </w:p>
    <w:p w:rsidR="00393C7E"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roofErr w:type="spellStart"/>
      <w:r>
        <w:rPr>
          <w:rFonts w:ascii="Times New Roman" w:hAnsi="Times New Roman" w:cs="Times New Roman"/>
          <w:snapToGrid w:val="0"/>
          <w:sz w:val="24"/>
          <w:szCs w:val="24"/>
          <w:lang w:val="it-IT" w:eastAsia="it-IT"/>
        </w:rPr>
        <w:t>Jansson</w:t>
      </w:r>
      <w:proofErr w:type="spellEnd"/>
      <w:r>
        <w:rPr>
          <w:rFonts w:ascii="Times New Roman" w:hAnsi="Times New Roman" w:cs="Times New Roman"/>
          <w:snapToGrid w:val="0"/>
          <w:sz w:val="24"/>
          <w:szCs w:val="24"/>
          <w:lang w:val="it-IT" w:eastAsia="it-IT"/>
        </w:rPr>
        <w:t xml:space="preserve"> UHG et al, Acta </w:t>
      </w:r>
      <w:proofErr w:type="spellStart"/>
      <w:r>
        <w:rPr>
          <w:rFonts w:ascii="Times New Roman" w:hAnsi="Times New Roman" w:cs="Times New Roman"/>
          <w:snapToGrid w:val="0"/>
          <w:sz w:val="24"/>
          <w:szCs w:val="24"/>
          <w:lang w:val="it-IT" w:eastAsia="it-IT"/>
        </w:rPr>
        <w:t>Paediatr</w:t>
      </w:r>
      <w:proofErr w:type="spellEnd"/>
      <w:r>
        <w:rPr>
          <w:rFonts w:ascii="Times New Roman" w:hAnsi="Times New Roman" w:cs="Times New Roman"/>
          <w:snapToGrid w:val="0"/>
          <w:sz w:val="24"/>
          <w:szCs w:val="24"/>
          <w:lang w:val="it-IT" w:eastAsia="it-IT"/>
        </w:rPr>
        <w:t>, 2001, 90: 255-259.</w:t>
      </w:r>
    </w:p>
    <w:p w:rsidR="00393C7E" w:rsidRDefault="00393C7E" w:rsidP="00393C7E">
      <w:pPr>
        <w:autoSpaceDE w:val="0"/>
        <w:autoSpaceDN w:val="0"/>
        <w:adjustRightInd w:val="0"/>
        <w:spacing w:after="0" w:line="240" w:lineRule="auto"/>
        <w:ind w:firstLine="426"/>
        <w:rPr>
          <w:rFonts w:ascii="Times New Roman" w:hAnsi="Times New Roman" w:cs="Times New Roman"/>
          <w:snapToGrid w:val="0"/>
          <w:sz w:val="24"/>
          <w:szCs w:val="24"/>
          <w:lang w:val="it-IT" w:eastAsia="it-IT"/>
        </w:rPr>
      </w:pPr>
    </w:p>
    <w:p w:rsidR="00393C7E" w:rsidRPr="008E2160"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proofErr w:type="gramStart"/>
      <w:r>
        <w:rPr>
          <w:rFonts w:ascii="Times New Roman" w:hAnsi="Times New Roman" w:cs="Times New Roman"/>
          <w:snapToGrid w:val="0"/>
          <w:sz w:val="24"/>
          <w:szCs w:val="24"/>
          <w:lang w:val="it-IT" w:eastAsia="it-IT"/>
        </w:rPr>
        <w:t>.</w:t>
      </w:r>
      <w:proofErr w:type="spellStart"/>
      <w:r w:rsidRPr="008E2160">
        <w:rPr>
          <w:rFonts w:ascii="Times New Roman" w:hAnsi="Times New Roman" w:cs="Times New Roman"/>
          <w:sz w:val="24"/>
          <w:szCs w:val="24"/>
          <w:lang w:val="it-IT"/>
        </w:rPr>
        <w:t>Catassi</w:t>
      </w:r>
      <w:proofErr w:type="spellEnd"/>
      <w:proofErr w:type="gramEnd"/>
      <w:r w:rsidRPr="008E2160">
        <w:rPr>
          <w:rFonts w:ascii="Times New Roman" w:hAnsi="Times New Roman" w:cs="Times New Roman"/>
          <w:sz w:val="24"/>
          <w:szCs w:val="24"/>
          <w:lang w:val="it-IT"/>
        </w:rPr>
        <w:t xml:space="preserve"> C, Fabiani E, Iacono G, et al. </w:t>
      </w:r>
      <w:r w:rsidRPr="008E2160">
        <w:rPr>
          <w:rFonts w:ascii="Times New Roman" w:hAnsi="Times New Roman" w:cs="Times New Roman"/>
          <w:sz w:val="24"/>
          <w:szCs w:val="24"/>
        </w:rPr>
        <w:t xml:space="preserve">A prospective, double-blind, </w:t>
      </w:r>
      <w:proofErr w:type="spellStart"/>
      <w:r w:rsidRPr="008E2160">
        <w:rPr>
          <w:rFonts w:ascii="Times New Roman" w:hAnsi="Times New Roman" w:cs="Times New Roman"/>
          <w:sz w:val="24"/>
          <w:szCs w:val="24"/>
        </w:rPr>
        <w:t>placebocontrolled</w:t>
      </w:r>
      <w:proofErr w:type="spellEnd"/>
      <w:r w:rsidRPr="008E2160">
        <w:rPr>
          <w:rFonts w:ascii="Times New Roman" w:hAnsi="Times New Roman" w:cs="Times New Roman"/>
          <w:sz w:val="24"/>
          <w:szCs w:val="24"/>
        </w:rPr>
        <w:t xml:space="preserve"> trial to establish a safe gluten threshold for patients with celiac disease. </w:t>
      </w:r>
      <w:proofErr w:type="spellStart"/>
      <w:r w:rsidRPr="008E2160">
        <w:rPr>
          <w:rFonts w:ascii="Times New Roman" w:hAnsi="Times New Roman" w:cs="Times New Roman"/>
          <w:sz w:val="24"/>
          <w:szCs w:val="24"/>
          <w:lang w:val="it-IT"/>
        </w:rPr>
        <w:t>Am</w:t>
      </w:r>
      <w:proofErr w:type="spellEnd"/>
      <w:r w:rsidRPr="008E2160">
        <w:rPr>
          <w:rFonts w:ascii="Times New Roman" w:hAnsi="Times New Roman" w:cs="Times New Roman"/>
          <w:sz w:val="24"/>
          <w:szCs w:val="24"/>
          <w:lang w:val="it-IT"/>
        </w:rPr>
        <w:t xml:space="preserve"> J </w:t>
      </w:r>
      <w:proofErr w:type="spellStart"/>
      <w:r w:rsidRPr="008E2160">
        <w:rPr>
          <w:rFonts w:ascii="Times New Roman" w:hAnsi="Times New Roman" w:cs="Times New Roman"/>
          <w:sz w:val="24"/>
          <w:szCs w:val="24"/>
          <w:lang w:val="it-IT"/>
        </w:rPr>
        <w:t>Clin</w:t>
      </w:r>
      <w:proofErr w:type="spellEnd"/>
      <w:r w:rsidRPr="008E2160">
        <w:rPr>
          <w:rFonts w:ascii="Times New Roman" w:hAnsi="Times New Roman" w:cs="Times New Roman"/>
          <w:sz w:val="24"/>
          <w:szCs w:val="24"/>
          <w:lang w:val="it-IT"/>
        </w:rPr>
        <w:t xml:space="preserve"> </w:t>
      </w:r>
      <w:proofErr w:type="spellStart"/>
      <w:r w:rsidRPr="008E2160">
        <w:rPr>
          <w:rFonts w:ascii="Times New Roman" w:hAnsi="Times New Roman" w:cs="Times New Roman"/>
          <w:sz w:val="24"/>
          <w:szCs w:val="24"/>
          <w:lang w:val="it-IT"/>
        </w:rPr>
        <w:t>Nutr</w:t>
      </w:r>
      <w:proofErr w:type="spellEnd"/>
      <w:r w:rsidRPr="008E2160">
        <w:rPr>
          <w:rFonts w:ascii="Times New Roman" w:hAnsi="Times New Roman" w:cs="Times New Roman"/>
          <w:sz w:val="24"/>
          <w:szCs w:val="24"/>
          <w:lang w:val="it-IT"/>
        </w:rPr>
        <w:t xml:space="preserve"> 2007; 85:160–166.</w:t>
      </w:r>
    </w:p>
    <w:p w:rsidR="00393C7E" w:rsidRPr="008E2160" w:rsidRDefault="00393C7E" w:rsidP="00393C7E">
      <w:pPr>
        <w:widowControl w:val="0"/>
        <w:spacing w:after="0" w:line="240" w:lineRule="auto"/>
        <w:ind w:firstLine="426"/>
        <w:rPr>
          <w:rFonts w:ascii="Times New Roman" w:hAnsi="Times New Roman" w:cs="Times New Roman"/>
          <w:snapToGrid w:val="0"/>
          <w:sz w:val="24"/>
          <w:szCs w:val="24"/>
          <w:lang w:val="it-IT" w:eastAsia="it-IT"/>
        </w:rPr>
      </w:pPr>
    </w:p>
    <w:p w:rsidR="00393C7E" w:rsidRPr="008E2160" w:rsidRDefault="00393C7E" w:rsidP="00393C7E">
      <w:pPr>
        <w:widowControl w:val="0"/>
        <w:spacing w:after="0" w:line="240" w:lineRule="auto"/>
        <w:ind w:firstLine="426"/>
        <w:rPr>
          <w:rFonts w:ascii="Times New Roman" w:hAnsi="Times New Roman" w:cs="Times New Roman"/>
          <w:sz w:val="24"/>
          <w:szCs w:val="24"/>
        </w:rPr>
      </w:pPr>
      <w:proofErr w:type="spellStart"/>
      <w:r w:rsidRPr="008E2160">
        <w:rPr>
          <w:rFonts w:ascii="Times New Roman" w:hAnsi="Times New Roman" w:cs="Times New Roman"/>
          <w:sz w:val="24"/>
          <w:szCs w:val="24"/>
          <w:lang w:val="it-IT"/>
        </w:rPr>
        <w:t>Catassi</w:t>
      </w:r>
      <w:proofErr w:type="spellEnd"/>
      <w:r w:rsidRPr="008E2160">
        <w:rPr>
          <w:rFonts w:ascii="Times New Roman" w:hAnsi="Times New Roman" w:cs="Times New Roman"/>
          <w:sz w:val="24"/>
          <w:szCs w:val="24"/>
          <w:lang w:val="it-IT"/>
        </w:rPr>
        <w:t xml:space="preserve"> C, Rossini M, </w:t>
      </w:r>
      <w:proofErr w:type="spellStart"/>
      <w:r w:rsidRPr="008E2160">
        <w:rPr>
          <w:rFonts w:ascii="Times New Roman" w:hAnsi="Times New Roman" w:cs="Times New Roman"/>
          <w:sz w:val="24"/>
          <w:szCs w:val="24"/>
          <w:lang w:val="it-IT"/>
        </w:rPr>
        <w:t>Ratsch</w:t>
      </w:r>
      <w:proofErr w:type="spellEnd"/>
      <w:r w:rsidRPr="008E2160">
        <w:rPr>
          <w:rFonts w:ascii="Times New Roman" w:hAnsi="Times New Roman" w:cs="Times New Roman"/>
          <w:sz w:val="24"/>
          <w:szCs w:val="24"/>
          <w:lang w:val="it-IT"/>
        </w:rPr>
        <w:t xml:space="preserve"> IM, et al. </w:t>
      </w:r>
      <w:r w:rsidRPr="008E2160">
        <w:rPr>
          <w:rFonts w:ascii="Times New Roman" w:hAnsi="Times New Roman" w:cs="Times New Roman"/>
          <w:sz w:val="24"/>
          <w:szCs w:val="24"/>
        </w:rPr>
        <w:t xml:space="preserve">Dose dependent effects of protracted ingestion of small amounts of gliadin in coeliac disease children: a clinical and </w:t>
      </w:r>
      <w:proofErr w:type="spellStart"/>
      <w:r w:rsidRPr="008E2160">
        <w:rPr>
          <w:rFonts w:ascii="Times New Roman" w:hAnsi="Times New Roman" w:cs="Times New Roman"/>
          <w:sz w:val="24"/>
          <w:szCs w:val="24"/>
        </w:rPr>
        <w:t>jejunal</w:t>
      </w:r>
      <w:proofErr w:type="spellEnd"/>
      <w:r w:rsidRPr="008E2160">
        <w:rPr>
          <w:rFonts w:ascii="Times New Roman" w:hAnsi="Times New Roman" w:cs="Times New Roman"/>
          <w:sz w:val="24"/>
          <w:szCs w:val="24"/>
        </w:rPr>
        <w:t xml:space="preserve"> morphometric study. Gut 1993; 34:1515–1519.</w:t>
      </w:r>
    </w:p>
    <w:p w:rsidR="00393C7E" w:rsidRPr="008E2160" w:rsidRDefault="00393C7E" w:rsidP="00393C7E">
      <w:pPr>
        <w:widowControl w:val="0"/>
        <w:spacing w:after="0" w:line="240" w:lineRule="auto"/>
        <w:ind w:firstLine="426"/>
        <w:rPr>
          <w:rFonts w:ascii="Times New Roman" w:hAnsi="Times New Roman" w:cs="Times New Roman"/>
          <w:sz w:val="24"/>
          <w:szCs w:val="24"/>
        </w:rPr>
      </w:pPr>
    </w:p>
    <w:p w:rsidR="00393C7E" w:rsidRPr="008E2160"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r w:rsidRPr="008E2160">
        <w:rPr>
          <w:rFonts w:ascii="Times New Roman" w:hAnsi="Times New Roman" w:cs="Times New Roman"/>
          <w:sz w:val="24"/>
          <w:szCs w:val="24"/>
        </w:rPr>
        <w:t xml:space="preserve">Collin P, </w:t>
      </w:r>
      <w:proofErr w:type="spellStart"/>
      <w:r w:rsidRPr="008E2160">
        <w:rPr>
          <w:rFonts w:ascii="Times New Roman" w:hAnsi="Times New Roman" w:cs="Times New Roman"/>
          <w:sz w:val="24"/>
          <w:szCs w:val="24"/>
        </w:rPr>
        <w:t>Thorrel</w:t>
      </w:r>
      <w:proofErr w:type="spellEnd"/>
      <w:r w:rsidRPr="008E2160">
        <w:rPr>
          <w:rFonts w:ascii="Times New Roman" w:hAnsi="Times New Roman" w:cs="Times New Roman"/>
          <w:sz w:val="24"/>
          <w:szCs w:val="24"/>
        </w:rPr>
        <w:t xml:space="preserve"> L, </w:t>
      </w:r>
      <w:proofErr w:type="spellStart"/>
      <w:r w:rsidRPr="008E2160">
        <w:rPr>
          <w:rFonts w:ascii="Times New Roman" w:hAnsi="Times New Roman" w:cs="Times New Roman"/>
          <w:sz w:val="24"/>
          <w:szCs w:val="24"/>
        </w:rPr>
        <w:t>Kaukinen</w:t>
      </w:r>
      <w:proofErr w:type="spellEnd"/>
      <w:r w:rsidRPr="008E2160">
        <w:rPr>
          <w:rFonts w:ascii="Times New Roman" w:hAnsi="Times New Roman" w:cs="Times New Roman"/>
          <w:sz w:val="24"/>
          <w:szCs w:val="24"/>
        </w:rPr>
        <w:t xml:space="preserve"> K, Ma¨ </w:t>
      </w:r>
      <w:proofErr w:type="spellStart"/>
      <w:r w:rsidRPr="008E2160">
        <w:rPr>
          <w:rFonts w:ascii="Times New Roman" w:hAnsi="Times New Roman" w:cs="Times New Roman"/>
          <w:sz w:val="24"/>
          <w:szCs w:val="24"/>
        </w:rPr>
        <w:t>ki</w:t>
      </w:r>
      <w:proofErr w:type="spellEnd"/>
      <w:r w:rsidRPr="008E2160">
        <w:rPr>
          <w:rFonts w:ascii="Times New Roman" w:hAnsi="Times New Roman" w:cs="Times New Roman"/>
          <w:sz w:val="24"/>
          <w:szCs w:val="24"/>
        </w:rPr>
        <w:t xml:space="preserve"> M. The safe threshold for gluten </w:t>
      </w:r>
      <w:proofErr w:type="gramStart"/>
      <w:r w:rsidRPr="008E2160">
        <w:rPr>
          <w:rFonts w:ascii="Times New Roman" w:hAnsi="Times New Roman" w:cs="Times New Roman"/>
          <w:sz w:val="24"/>
          <w:szCs w:val="24"/>
        </w:rPr>
        <w:t>contamination  in</w:t>
      </w:r>
      <w:proofErr w:type="gramEnd"/>
      <w:r w:rsidRPr="008E2160">
        <w:rPr>
          <w:rFonts w:ascii="Times New Roman" w:hAnsi="Times New Roman" w:cs="Times New Roman"/>
          <w:sz w:val="24"/>
          <w:szCs w:val="24"/>
        </w:rPr>
        <w:t xml:space="preserve"> gluten-free products. Can trace amounts be accepted in the treatment of coeliac disease? </w:t>
      </w:r>
      <w:proofErr w:type="spellStart"/>
      <w:r w:rsidRPr="008E2160">
        <w:rPr>
          <w:rFonts w:ascii="Times New Roman" w:hAnsi="Times New Roman" w:cs="Times New Roman"/>
          <w:sz w:val="24"/>
          <w:szCs w:val="24"/>
          <w:lang w:val="it-IT"/>
        </w:rPr>
        <w:t>Aliment</w:t>
      </w:r>
      <w:proofErr w:type="spellEnd"/>
      <w:r w:rsidRPr="008E2160">
        <w:rPr>
          <w:rFonts w:ascii="Times New Roman" w:hAnsi="Times New Roman" w:cs="Times New Roman"/>
          <w:sz w:val="24"/>
          <w:szCs w:val="24"/>
          <w:lang w:val="it-IT"/>
        </w:rPr>
        <w:t xml:space="preserve"> </w:t>
      </w:r>
      <w:proofErr w:type="spellStart"/>
      <w:r w:rsidRPr="008E2160">
        <w:rPr>
          <w:rFonts w:ascii="Times New Roman" w:hAnsi="Times New Roman" w:cs="Times New Roman"/>
          <w:sz w:val="24"/>
          <w:szCs w:val="24"/>
          <w:lang w:val="it-IT"/>
        </w:rPr>
        <w:t>Pharmacol</w:t>
      </w:r>
      <w:proofErr w:type="spellEnd"/>
      <w:r w:rsidRPr="008E2160">
        <w:rPr>
          <w:rFonts w:ascii="Times New Roman" w:hAnsi="Times New Roman" w:cs="Times New Roman"/>
          <w:sz w:val="24"/>
          <w:szCs w:val="24"/>
          <w:lang w:val="it-IT"/>
        </w:rPr>
        <w:t xml:space="preserve"> </w:t>
      </w:r>
      <w:proofErr w:type="spellStart"/>
      <w:r w:rsidRPr="008E2160">
        <w:rPr>
          <w:rFonts w:ascii="Times New Roman" w:hAnsi="Times New Roman" w:cs="Times New Roman"/>
          <w:sz w:val="24"/>
          <w:szCs w:val="24"/>
          <w:lang w:val="it-IT"/>
        </w:rPr>
        <w:t>Ther</w:t>
      </w:r>
      <w:proofErr w:type="spellEnd"/>
      <w:r w:rsidRPr="008E2160">
        <w:rPr>
          <w:rFonts w:ascii="Times New Roman" w:hAnsi="Times New Roman" w:cs="Times New Roman"/>
          <w:sz w:val="24"/>
          <w:szCs w:val="24"/>
          <w:lang w:val="it-IT"/>
        </w:rPr>
        <w:t xml:space="preserve"> 2004; 19:1277–1283.</w:t>
      </w:r>
    </w:p>
    <w:p w:rsidR="00393C7E" w:rsidRPr="000535CE" w:rsidRDefault="00393C7E" w:rsidP="00393C7E">
      <w:pPr>
        <w:autoSpaceDE w:val="0"/>
        <w:autoSpaceDN w:val="0"/>
        <w:adjustRightInd w:val="0"/>
        <w:spacing w:after="0" w:line="240" w:lineRule="auto"/>
        <w:ind w:firstLine="426"/>
        <w:rPr>
          <w:rFonts w:ascii="Times New Roman" w:hAnsi="Times New Roman" w:cs="Times New Roman"/>
          <w:sz w:val="24"/>
          <w:szCs w:val="24"/>
          <w:lang w:val="it-IT"/>
        </w:rPr>
      </w:pPr>
    </w:p>
    <w:p w:rsidR="00393C7E" w:rsidRDefault="00393C7E" w:rsidP="00393C7E">
      <w:pPr>
        <w:pStyle w:val="Paragrafoelenco"/>
        <w:numPr>
          <w:ilvl w:val="1"/>
          <w:numId w:val="1"/>
        </w:numPr>
        <w:spacing w:after="0" w:line="240" w:lineRule="auto"/>
        <w:ind w:left="0" w:firstLine="426"/>
        <w:rPr>
          <w:rFonts w:ascii="Times New Roman" w:hAnsi="Times New Roman" w:cs="Times New Roman"/>
          <w:b/>
          <w:sz w:val="24"/>
          <w:szCs w:val="24"/>
          <w:u w:val="single"/>
          <w:lang w:val="it-IT"/>
        </w:rPr>
      </w:pPr>
    </w:p>
    <w:p w:rsidR="00423D06" w:rsidRPr="00423D06" w:rsidRDefault="00423D06" w:rsidP="00393C7E">
      <w:pPr>
        <w:pStyle w:val="Paragrafoelenco"/>
        <w:numPr>
          <w:ilvl w:val="1"/>
          <w:numId w:val="1"/>
        </w:numPr>
        <w:spacing w:after="0" w:line="240" w:lineRule="auto"/>
        <w:ind w:left="0" w:firstLine="426"/>
        <w:rPr>
          <w:rFonts w:ascii="Times New Roman" w:hAnsi="Times New Roman" w:cs="Times New Roman"/>
          <w:b/>
          <w:sz w:val="24"/>
          <w:szCs w:val="24"/>
          <w:u w:val="single"/>
          <w:lang w:val="it-IT"/>
        </w:rPr>
      </w:pPr>
    </w:p>
    <w:p w:rsidR="00423D06" w:rsidRPr="007909DC" w:rsidRDefault="00423D06" w:rsidP="00423D06">
      <w:pPr>
        <w:spacing w:after="0" w:line="360" w:lineRule="auto"/>
        <w:rPr>
          <w:rFonts w:ascii="Times New Roman" w:hAnsi="Times New Roman" w:cs="Times New Roman"/>
          <w:b/>
          <w:sz w:val="24"/>
          <w:szCs w:val="24"/>
          <w:u w:val="single"/>
          <w:lang w:val="it-IT"/>
        </w:rPr>
      </w:pPr>
      <w:r w:rsidRPr="007909DC">
        <w:rPr>
          <w:rFonts w:ascii="Times New Roman" w:hAnsi="Times New Roman" w:cs="Times New Roman"/>
          <w:b/>
          <w:i/>
          <w:sz w:val="24"/>
          <w:szCs w:val="24"/>
          <w:u w:val="single"/>
          <w:lang w:val="it-IT"/>
        </w:rPr>
        <w:t xml:space="preserve">CAPITOLO </w:t>
      </w:r>
      <w:proofErr w:type="gramStart"/>
      <w:r w:rsidRPr="007909DC">
        <w:rPr>
          <w:rFonts w:ascii="Times New Roman" w:hAnsi="Times New Roman" w:cs="Times New Roman"/>
          <w:b/>
          <w:i/>
          <w:sz w:val="24"/>
          <w:szCs w:val="24"/>
          <w:u w:val="single"/>
          <w:lang w:val="it-IT"/>
        </w:rPr>
        <w:t>5</w:t>
      </w:r>
      <w:r w:rsidRPr="007909DC">
        <w:rPr>
          <w:rFonts w:ascii="Times New Roman" w:hAnsi="Times New Roman" w:cs="Times New Roman"/>
          <w:b/>
          <w:sz w:val="24"/>
          <w:szCs w:val="24"/>
          <w:u w:val="single"/>
          <w:lang w:val="it-IT"/>
        </w:rPr>
        <w:t xml:space="preserve">: </w:t>
      </w:r>
      <w:r>
        <w:rPr>
          <w:rFonts w:ascii="Times New Roman" w:hAnsi="Times New Roman" w:cs="Times New Roman"/>
          <w:b/>
          <w:sz w:val="24"/>
          <w:szCs w:val="24"/>
          <w:u w:val="single"/>
          <w:lang w:val="it-IT"/>
        </w:rPr>
        <w:t xml:space="preserve"> LA</w:t>
      </w:r>
      <w:proofErr w:type="gramEnd"/>
      <w:r>
        <w:rPr>
          <w:rFonts w:ascii="Times New Roman" w:hAnsi="Times New Roman" w:cs="Times New Roman"/>
          <w:b/>
          <w:sz w:val="24"/>
          <w:szCs w:val="24"/>
          <w:u w:val="single"/>
          <w:lang w:val="it-IT"/>
        </w:rPr>
        <w:t xml:space="preserve"> GENETICA DELLA CELIACHIA: </w:t>
      </w:r>
      <w:r w:rsidRPr="007909DC">
        <w:rPr>
          <w:rFonts w:ascii="Times New Roman" w:hAnsi="Times New Roman" w:cs="Times New Roman"/>
          <w:b/>
          <w:sz w:val="24"/>
          <w:szCs w:val="24"/>
          <w:u w:val="single"/>
          <w:lang w:val="it-IT"/>
        </w:rPr>
        <w:t>GENI DI PROTEZIONE E GENI DI RISPOSTA</w:t>
      </w:r>
    </w:p>
    <w:p w:rsidR="00423D06" w:rsidRPr="007909DC" w:rsidRDefault="00423D06" w:rsidP="00423D06">
      <w:pPr>
        <w:spacing w:after="0" w:line="360" w:lineRule="auto"/>
        <w:rPr>
          <w:rFonts w:ascii="Times New Roman" w:hAnsi="Times New Roman" w:cs="Times New Roman"/>
          <w:b/>
          <w:sz w:val="24"/>
          <w:szCs w:val="24"/>
          <w:u w:val="single"/>
          <w:lang w:val="it-IT"/>
        </w:rPr>
      </w:pPr>
    </w:p>
    <w:p w:rsidR="00423D06" w:rsidRPr="007909DC" w:rsidRDefault="00423D06" w:rsidP="00423D06">
      <w:pPr>
        <w:spacing w:after="0" w:line="360" w:lineRule="auto"/>
        <w:jc w:val="both"/>
        <w:rPr>
          <w:rFonts w:ascii="Times New Roman" w:hAnsi="Times New Roman" w:cs="Times New Roman"/>
          <w:sz w:val="24"/>
          <w:szCs w:val="24"/>
          <w:lang w:val="it-IT"/>
        </w:rPr>
      </w:pPr>
      <w:r w:rsidRPr="007909DC">
        <w:rPr>
          <w:rFonts w:ascii="Times New Roman" w:hAnsi="Times New Roman" w:cs="Times New Roman"/>
          <w:b/>
          <w:sz w:val="24"/>
          <w:szCs w:val="24"/>
          <w:lang w:val="it-IT"/>
        </w:rPr>
        <w:t>5.1 I geni della celiachia</w:t>
      </w:r>
    </w:p>
    <w:p w:rsidR="00423D06" w:rsidRPr="00D3340D" w:rsidRDefault="00423D06" w:rsidP="00423D06">
      <w:pPr>
        <w:pStyle w:val="Corpotesto"/>
        <w:spacing w:line="360" w:lineRule="auto"/>
        <w:rPr>
          <w:szCs w:val="24"/>
        </w:rPr>
      </w:pPr>
      <w:r w:rsidRPr="003A5D86">
        <w:rPr>
          <w:szCs w:val="24"/>
        </w:rPr>
        <w:t xml:space="preserve">La celiachia </w:t>
      </w:r>
      <w:r>
        <w:rPr>
          <w:szCs w:val="24"/>
        </w:rPr>
        <w:t xml:space="preserve">è </w:t>
      </w:r>
      <w:r w:rsidRPr="003A5D86">
        <w:rPr>
          <w:szCs w:val="24"/>
        </w:rPr>
        <w:t>strettamente dipendente da</w:t>
      </w:r>
      <w:r w:rsidRPr="0004320B">
        <w:rPr>
          <w:szCs w:val="24"/>
        </w:rPr>
        <w:t xml:space="preserve">lla presenza di alcuni geni di predisposizione: gli individui, di tutte le razze umane, che non posseggono questi specifici geni non possono mai </w:t>
      </w:r>
      <w:proofErr w:type="spellStart"/>
      <w:r>
        <w:rPr>
          <w:szCs w:val="24"/>
        </w:rPr>
        <w:t>sviluppare</w:t>
      </w:r>
      <w:r w:rsidRPr="0004320B">
        <w:rPr>
          <w:szCs w:val="24"/>
        </w:rPr>
        <w:t>la</w:t>
      </w:r>
      <w:proofErr w:type="spellEnd"/>
      <w:r w:rsidRPr="0004320B">
        <w:rPr>
          <w:szCs w:val="24"/>
        </w:rPr>
        <w:t xml:space="preserve"> </w:t>
      </w:r>
      <w:proofErr w:type="spellStart"/>
      <w:r w:rsidRPr="0004320B">
        <w:rPr>
          <w:szCs w:val="24"/>
        </w:rPr>
        <w:t>celiachia.</w:t>
      </w:r>
      <w:r w:rsidRPr="00D3340D">
        <w:rPr>
          <w:szCs w:val="24"/>
        </w:rPr>
        <w:t>I</w:t>
      </w:r>
      <w:proofErr w:type="spellEnd"/>
      <w:r w:rsidRPr="00D3340D">
        <w:rPr>
          <w:szCs w:val="24"/>
        </w:rPr>
        <w:t xml:space="preserve"> familiari di primo grado di soggetti celiaci hanno un </w:t>
      </w:r>
      <w:r>
        <w:rPr>
          <w:szCs w:val="24"/>
        </w:rPr>
        <w:t xml:space="preserve">maggiore </w:t>
      </w:r>
      <w:r w:rsidRPr="00D3340D">
        <w:rPr>
          <w:szCs w:val="24"/>
        </w:rPr>
        <w:t xml:space="preserve">rischio </w:t>
      </w:r>
      <w:r>
        <w:rPr>
          <w:szCs w:val="24"/>
        </w:rPr>
        <w:t xml:space="preserve">di diventare anch’essi celiaci </w:t>
      </w:r>
      <w:r w:rsidRPr="00D3340D">
        <w:rPr>
          <w:szCs w:val="24"/>
        </w:rPr>
        <w:t>pari a</w:t>
      </w:r>
      <w:r>
        <w:rPr>
          <w:szCs w:val="24"/>
        </w:rPr>
        <w:t xml:space="preserve">d almeno 12 </w:t>
      </w:r>
      <w:proofErr w:type="spellStart"/>
      <w:r>
        <w:rPr>
          <w:szCs w:val="24"/>
        </w:rPr>
        <w:t>volterispetto</w:t>
      </w:r>
      <w:proofErr w:type="spellEnd"/>
      <w:r>
        <w:rPr>
          <w:szCs w:val="24"/>
        </w:rPr>
        <w:t xml:space="preserve"> alla popolazione generale </w:t>
      </w:r>
      <w:r w:rsidRPr="00D3340D">
        <w:rPr>
          <w:szCs w:val="24"/>
        </w:rPr>
        <w:t>(calcolato dal rapporto tra la freq</w:t>
      </w:r>
      <w:r>
        <w:rPr>
          <w:szCs w:val="24"/>
        </w:rPr>
        <w:t>uenza di celiachia nei familiari</w:t>
      </w:r>
      <w:r w:rsidRPr="00D3340D">
        <w:rPr>
          <w:szCs w:val="24"/>
        </w:rPr>
        <w:t>, di 12%, verso la frequenza di</w:t>
      </w:r>
      <w:r>
        <w:rPr>
          <w:szCs w:val="24"/>
        </w:rPr>
        <w:t xml:space="preserve"> celiachia</w:t>
      </w:r>
      <w:r w:rsidRPr="00D3340D">
        <w:rPr>
          <w:szCs w:val="24"/>
        </w:rPr>
        <w:t xml:space="preserve"> ne</w:t>
      </w:r>
      <w:r>
        <w:rPr>
          <w:szCs w:val="24"/>
        </w:rPr>
        <w:t>lla popolazione generale, dell'</w:t>
      </w:r>
      <w:r w:rsidRPr="00D3340D">
        <w:rPr>
          <w:szCs w:val="24"/>
        </w:rPr>
        <w:t>1%)</w:t>
      </w:r>
      <w:r>
        <w:rPr>
          <w:szCs w:val="24"/>
        </w:rPr>
        <w:t>. I gemelli monozigoti (identici)</w:t>
      </w:r>
      <w:r w:rsidRPr="00D3340D">
        <w:rPr>
          <w:szCs w:val="24"/>
        </w:rPr>
        <w:t xml:space="preserve"> mostrano una concordanza vicina al </w:t>
      </w:r>
      <w:r>
        <w:rPr>
          <w:szCs w:val="24"/>
        </w:rPr>
        <w:t>90%</w:t>
      </w:r>
      <w:r w:rsidRPr="00D3340D">
        <w:rPr>
          <w:szCs w:val="24"/>
        </w:rPr>
        <w:t>, quasi come in una malattia a trasmissione mendeli</w:t>
      </w:r>
      <w:r>
        <w:rPr>
          <w:szCs w:val="24"/>
        </w:rPr>
        <w:t xml:space="preserve">ana, e di molto superiore </w:t>
      </w:r>
      <w:r w:rsidRPr="00D3340D">
        <w:rPr>
          <w:szCs w:val="24"/>
        </w:rPr>
        <w:t>alla concordanza osservat</w:t>
      </w:r>
      <w:r>
        <w:rPr>
          <w:szCs w:val="24"/>
        </w:rPr>
        <w:t>a per altre malattie autoimmuni</w:t>
      </w:r>
      <w:r w:rsidRPr="00D3340D">
        <w:rPr>
          <w:szCs w:val="24"/>
        </w:rPr>
        <w:t>, ove varia dal 10 al 30%. I gemelli dizigoti</w:t>
      </w:r>
      <w:r>
        <w:rPr>
          <w:szCs w:val="24"/>
        </w:rPr>
        <w:t xml:space="preserve"> (diversi)</w:t>
      </w:r>
      <w:r w:rsidRPr="00D3340D">
        <w:rPr>
          <w:szCs w:val="24"/>
        </w:rPr>
        <w:t xml:space="preserve"> mostrano invece una concordanza del 20%, non dissimile da quella osservata nei semplici fratelli</w:t>
      </w:r>
      <w:r>
        <w:rPr>
          <w:szCs w:val="24"/>
        </w:rPr>
        <w:t xml:space="preserve"> [Greco L, et al 2002]</w:t>
      </w:r>
      <w:r w:rsidRPr="00D3340D">
        <w:rPr>
          <w:szCs w:val="24"/>
        </w:rPr>
        <w:t>.</w:t>
      </w:r>
    </w:p>
    <w:p w:rsidR="00423D06" w:rsidRPr="00474660" w:rsidRDefault="00423D06" w:rsidP="00423D06">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Studi scientifici</w:t>
      </w:r>
      <w:r w:rsidRPr="00474660">
        <w:rPr>
          <w:rFonts w:ascii="Times New Roman" w:hAnsi="Times New Roman" w:cs="Times New Roman"/>
          <w:sz w:val="24"/>
          <w:szCs w:val="24"/>
          <w:lang w:val="it-IT"/>
        </w:rPr>
        <w:t xml:space="preserve"> molto recenti </w:t>
      </w:r>
      <w:r>
        <w:rPr>
          <w:rFonts w:ascii="Times New Roman" w:hAnsi="Times New Roman" w:cs="Times New Roman"/>
          <w:sz w:val="24"/>
          <w:szCs w:val="24"/>
          <w:lang w:val="it-IT"/>
        </w:rPr>
        <w:t xml:space="preserve">hanno </w:t>
      </w:r>
      <w:r w:rsidRPr="00474660">
        <w:rPr>
          <w:rFonts w:ascii="Times New Roman" w:hAnsi="Times New Roman" w:cs="Times New Roman"/>
          <w:sz w:val="24"/>
          <w:szCs w:val="24"/>
          <w:lang w:val="it-IT"/>
        </w:rPr>
        <w:t>mostra</w:t>
      </w:r>
      <w:r>
        <w:rPr>
          <w:rFonts w:ascii="Times New Roman" w:hAnsi="Times New Roman" w:cs="Times New Roman"/>
          <w:sz w:val="24"/>
          <w:szCs w:val="24"/>
          <w:lang w:val="it-IT"/>
        </w:rPr>
        <w:t>t</w:t>
      </w:r>
      <w:r w:rsidRPr="00474660">
        <w:rPr>
          <w:rFonts w:ascii="Times New Roman" w:hAnsi="Times New Roman" w:cs="Times New Roman"/>
          <w:sz w:val="24"/>
          <w:szCs w:val="24"/>
          <w:lang w:val="it-IT"/>
        </w:rPr>
        <w:t>o che l</w:t>
      </w:r>
      <w:r>
        <w:rPr>
          <w:rFonts w:ascii="Times New Roman" w:hAnsi="Times New Roman" w:cs="Times New Roman"/>
          <w:sz w:val="24"/>
          <w:szCs w:val="24"/>
          <w:lang w:val="it-IT"/>
        </w:rPr>
        <w:t>’</w:t>
      </w:r>
      <w:r w:rsidRPr="00474660">
        <w:rPr>
          <w:rFonts w:ascii="Times New Roman" w:hAnsi="Times New Roman" w:cs="Times New Roman"/>
          <w:sz w:val="24"/>
          <w:szCs w:val="24"/>
          <w:lang w:val="it-IT"/>
        </w:rPr>
        <w:t>intolleranza al glutine ha una componente genetica</w:t>
      </w:r>
      <w:r>
        <w:rPr>
          <w:rFonts w:ascii="Times New Roman" w:hAnsi="Times New Roman" w:cs="Times New Roman"/>
          <w:sz w:val="24"/>
          <w:szCs w:val="24"/>
          <w:lang w:val="it-IT"/>
        </w:rPr>
        <w:t xml:space="preserve"> che ha un peso molto maggiore di quella</w:t>
      </w:r>
      <w:r w:rsidRPr="00474660">
        <w:rPr>
          <w:rFonts w:ascii="Times New Roman" w:hAnsi="Times New Roman" w:cs="Times New Roman"/>
          <w:sz w:val="24"/>
          <w:szCs w:val="24"/>
          <w:lang w:val="it-IT"/>
        </w:rPr>
        <w:t xml:space="preserve"> ambiental</w:t>
      </w:r>
      <w:r>
        <w:rPr>
          <w:rFonts w:ascii="Times New Roman" w:hAnsi="Times New Roman" w:cs="Times New Roman"/>
          <w:sz w:val="24"/>
          <w:szCs w:val="24"/>
          <w:lang w:val="it-IT"/>
        </w:rPr>
        <w:t>e</w:t>
      </w:r>
      <w:r w:rsidRPr="00474660">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infattii</w:t>
      </w:r>
      <w:proofErr w:type="spellEnd"/>
      <w:r>
        <w:rPr>
          <w:rFonts w:ascii="Times New Roman" w:hAnsi="Times New Roman" w:cs="Times New Roman"/>
          <w:sz w:val="24"/>
          <w:szCs w:val="24"/>
          <w:lang w:val="it-IT"/>
        </w:rPr>
        <w:t xml:space="preserve"> </w:t>
      </w:r>
      <w:r w:rsidRPr="00474660">
        <w:rPr>
          <w:rFonts w:ascii="Times New Roman" w:hAnsi="Times New Roman" w:cs="Times New Roman"/>
          <w:sz w:val="24"/>
          <w:szCs w:val="24"/>
          <w:lang w:val="it-IT"/>
        </w:rPr>
        <w:t xml:space="preserve">gemelli dizigoti </w:t>
      </w:r>
      <w:r>
        <w:rPr>
          <w:rFonts w:ascii="Times New Roman" w:hAnsi="Times New Roman" w:cs="Times New Roman"/>
          <w:sz w:val="24"/>
          <w:szCs w:val="24"/>
          <w:lang w:val="it-IT"/>
        </w:rPr>
        <w:t xml:space="preserve">pur condividendo lo steso ambiente presentano </w:t>
      </w:r>
      <w:proofErr w:type="spellStart"/>
      <w:r>
        <w:rPr>
          <w:rFonts w:ascii="Times New Roman" w:hAnsi="Times New Roman" w:cs="Times New Roman"/>
          <w:sz w:val="24"/>
          <w:szCs w:val="24"/>
          <w:lang w:val="it-IT"/>
        </w:rPr>
        <w:t>un</w:t>
      </w:r>
      <w:r w:rsidRPr="006855BC">
        <w:rPr>
          <w:rFonts w:ascii="Times New Roman" w:hAnsi="Times New Roman" w:cs="Times New Roman"/>
          <w:sz w:val="24"/>
          <w:szCs w:val="24"/>
          <w:lang w:val="it-IT"/>
        </w:rPr>
        <w:t>rischio</w:t>
      </w:r>
      <w:proofErr w:type="spellEnd"/>
      <w:r w:rsidRPr="006855BC">
        <w:rPr>
          <w:rFonts w:ascii="Times New Roman" w:hAnsi="Times New Roman" w:cs="Times New Roman"/>
          <w:sz w:val="24"/>
          <w:szCs w:val="24"/>
          <w:lang w:val="it-IT"/>
        </w:rPr>
        <w:t xml:space="preserve"> </w:t>
      </w:r>
      <w:r w:rsidRPr="00474660">
        <w:rPr>
          <w:rFonts w:ascii="Times New Roman" w:hAnsi="Times New Roman" w:cs="Times New Roman"/>
          <w:sz w:val="24"/>
          <w:szCs w:val="24"/>
          <w:lang w:val="it-IT"/>
        </w:rPr>
        <w:t>maggior</w:t>
      </w:r>
      <w:r>
        <w:rPr>
          <w:rFonts w:ascii="Times New Roman" w:hAnsi="Times New Roman" w:cs="Times New Roman"/>
          <w:sz w:val="24"/>
          <w:szCs w:val="24"/>
          <w:lang w:val="it-IT"/>
        </w:rPr>
        <w:t>e</w:t>
      </w:r>
      <w:r w:rsidRPr="00474660">
        <w:rPr>
          <w:rFonts w:ascii="Times New Roman" w:hAnsi="Times New Roman" w:cs="Times New Roman"/>
          <w:sz w:val="24"/>
          <w:szCs w:val="24"/>
          <w:lang w:val="it-IT"/>
        </w:rPr>
        <w:t xml:space="preserve"> d</w:t>
      </w:r>
      <w:r>
        <w:rPr>
          <w:rFonts w:ascii="Times New Roman" w:hAnsi="Times New Roman" w:cs="Times New Roman"/>
          <w:sz w:val="24"/>
          <w:szCs w:val="24"/>
          <w:lang w:val="it-IT"/>
        </w:rPr>
        <w:t>e</w:t>
      </w:r>
      <w:r w:rsidRPr="00474660">
        <w:rPr>
          <w:rFonts w:ascii="Times New Roman" w:hAnsi="Times New Roman" w:cs="Times New Roman"/>
          <w:sz w:val="24"/>
          <w:szCs w:val="24"/>
          <w:lang w:val="it-IT"/>
        </w:rPr>
        <w:t>i fratelli nati e vissuti in epoche distanti</w:t>
      </w:r>
      <w:r>
        <w:rPr>
          <w:rFonts w:ascii="Times New Roman" w:hAnsi="Times New Roman" w:cs="Times New Roman"/>
          <w:sz w:val="24"/>
          <w:szCs w:val="24"/>
          <w:lang w:val="it-IT"/>
        </w:rPr>
        <w:t>.</w:t>
      </w:r>
    </w:p>
    <w:p w:rsidR="00423D06" w:rsidRDefault="00423D06" w:rsidP="00423D06">
      <w:p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Nonostante i fattori ambientali </w:t>
      </w:r>
      <w:r w:rsidRPr="00474660">
        <w:rPr>
          <w:rFonts w:ascii="Times New Roman" w:hAnsi="Times New Roman" w:cs="Times New Roman"/>
          <w:sz w:val="24"/>
          <w:szCs w:val="24"/>
          <w:lang w:val="it-IT"/>
        </w:rPr>
        <w:t xml:space="preserve">non sono </w:t>
      </w:r>
      <w:r>
        <w:rPr>
          <w:rFonts w:ascii="Times New Roman" w:hAnsi="Times New Roman" w:cs="Times New Roman"/>
          <w:sz w:val="24"/>
          <w:szCs w:val="24"/>
          <w:lang w:val="it-IT"/>
        </w:rPr>
        <w:t xml:space="preserve">quindi </w:t>
      </w:r>
      <w:r w:rsidRPr="00474660">
        <w:rPr>
          <w:rFonts w:ascii="Times New Roman" w:hAnsi="Times New Roman" w:cs="Times New Roman"/>
          <w:sz w:val="24"/>
          <w:szCs w:val="24"/>
          <w:lang w:val="it-IT"/>
        </w:rPr>
        <w:t xml:space="preserve">correlati alla incidenza </w:t>
      </w:r>
      <w:proofErr w:type="spellStart"/>
      <w:r w:rsidRPr="00474660">
        <w:rPr>
          <w:rFonts w:ascii="Times New Roman" w:hAnsi="Times New Roman" w:cs="Times New Roman"/>
          <w:sz w:val="24"/>
          <w:szCs w:val="24"/>
          <w:lang w:val="it-IT"/>
        </w:rPr>
        <w:t>totaledella</w:t>
      </w:r>
      <w:proofErr w:type="spellEnd"/>
      <w:r w:rsidRPr="00474660">
        <w:rPr>
          <w:rFonts w:ascii="Times New Roman" w:hAnsi="Times New Roman" w:cs="Times New Roman"/>
          <w:sz w:val="24"/>
          <w:szCs w:val="24"/>
          <w:lang w:val="it-IT"/>
        </w:rPr>
        <w:t xml:space="preserve"> celiachia</w:t>
      </w:r>
      <w:r>
        <w:rPr>
          <w:rFonts w:ascii="Times New Roman" w:hAnsi="Times New Roman" w:cs="Times New Roman"/>
          <w:sz w:val="24"/>
          <w:szCs w:val="24"/>
          <w:lang w:val="it-IT"/>
        </w:rPr>
        <w:t>, nel corso del</w:t>
      </w:r>
      <w:r w:rsidRPr="00474660">
        <w:rPr>
          <w:rFonts w:ascii="Times New Roman" w:hAnsi="Times New Roman" w:cs="Times New Roman"/>
          <w:sz w:val="24"/>
          <w:szCs w:val="24"/>
          <w:lang w:val="it-IT"/>
        </w:rPr>
        <w:t xml:space="preserve">la </w:t>
      </w:r>
      <w:proofErr w:type="spellStart"/>
      <w:proofErr w:type="gramStart"/>
      <w:r w:rsidRPr="00474660">
        <w:rPr>
          <w:rFonts w:ascii="Times New Roman" w:hAnsi="Times New Roman" w:cs="Times New Roman"/>
          <w:sz w:val="24"/>
          <w:szCs w:val="24"/>
          <w:lang w:val="it-IT"/>
        </w:rPr>
        <w:t>vita,</w:t>
      </w:r>
      <w:r>
        <w:rPr>
          <w:rFonts w:ascii="Times New Roman" w:hAnsi="Times New Roman" w:cs="Times New Roman"/>
          <w:sz w:val="24"/>
          <w:szCs w:val="24"/>
          <w:lang w:val="it-IT"/>
        </w:rPr>
        <w:t>alcuni</w:t>
      </w:r>
      <w:proofErr w:type="spellEnd"/>
      <w:proofErr w:type="gramEnd"/>
      <w:r>
        <w:rPr>
          <w:rFonts w:ascii="Times New Roman" w:hAnsi="Times New Roman" w:cs="Times New Roman"/>
          <w:sz w:val="24"/>
          <w:szCs w:val="24"/>
          <w:lang w:val="it-IT"/>
        </w:rPr>
        <w:t xml:space="preserve"> fattori </w:t>
      </w:r>
      <w:r w:rsidRPr="00474660">
        <w:rPr>
          <w:rFonts w:ascii="Times New Roman" w:hAnsi="Times New Roman" w:cs="Times New Roman"/>
          <w:sz w:val="24"/>
          <w:szCs w:val="24"/>
          <w:lang w:val="it-IT"/>
        </w:rPr>
        <w:t xml:space="preserve"> quali l'allattamento al seno, l'epoca di introduzione del glutine e le infezioni intestinali hanno certamente un certo significato nella comparsa dei sintomi, cioè sul fenotipo di celiachia</w:t>
      </w:r>
      <w:r>
        <w:rPr>
          <w:rFonts w:ascii="Times New Roman" w:hAnsi="Times New Roman" w:cs="Times New Roman"/>
          <w:sz w:val="24"/>
          <w:szCs w:val="24"/>
          <w:lang w:val="it-IT"/>
        </w:rPr>
        <w:t xml:space="preserve"> [Auricchio et al. 2017].</w:t>
      </w:r>
    </w:p>
    <w:p w:rsidR="00423D06" w:rsidRPr="007909DC" w:rsidRDefault="00423D06" w:rsidP="00423D06">
      <w:pPr>
        <w:spacing w:after="0" w:line="360" w:lineRule="auto"/>
        <w:ind w:right="20"/>
        <w:jc w:val="both"/>
        <w:rPr>
          <w:rFonts w:ascii="Times New Roman" w:hAnsi="Times New Roman" w:cs="Times New Roman"/>
          <w:sz w:val="24"/>
          <w:szCs w:val="24"/>
          <w:lang w:val="it-IT"/>
        </w:rPr>
      </w:pPr>
      <w:r>
        <w:rPr>
          <w:rFonts w:ascii="Times New Roman" w:hAnsi="Times New Roman" w:cs="Times New Roman"/>
          <w:sz w:val="24"/>
          <w:szCs w:val="24"/>
          <w:lang w:val="it-IT"/>
        </w:rPr>
        <w:t>E’ importante chiarire alcuni importanti concetti rispetto ai cosiddetti Geni della celiachia: essi non sono geni 'mancanti' o 'alterati' come si verifica per altre malattie genetiche</w:t>
      </w:r>
      <w:r w:rsidRPr="001B0ED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ma si tratta invece di </w:t>
      </w:r>
      <w:r w:rsidRPr="001B0ED8">
        <w:rPr>
          <w:rFonts w:ascii="Times New Roman" w:hAnsi="Times New Roman" w:cs="Times New Roman"/>
          <w:sz w:val="24"/>
          <w:szCs w:val="24"/>
          <w:lang w:val="it-IT"/>
        </w:rPr>
        <w:t xml:space="preserve">geni che configurano un popolo, un viso, una tipologia umana, una risposta </w:t>
      </w:r>
      <w:proofErr w:type="spellStart"/>
      <w:r w:rsidRPr="001B0ED8">
        <w:rPr>
          <w:rFonts w:ascii="Times New Roman" w:hAnsi="Times New Roman" w:cs="Times New Roman"/>
          <w:sz w:val="24"/>
          <w:szCs w:val="24"/>
          <w:lang w:val="it-IT"/>
        </w:rPr>
        <w:t>immunitaria.</w:t>
      </w:r>
      <w:r>
        <w:rPr>
          <w:rFonts w:ascii="Times New Roman" w:hAnsi="Times New Roman" w:cs="Times New Roman"/>
          <w:sz w:val="24"/>
          <w:szCs w:val="24"/>
          <w:lang w:val="it-IT"/>
        </w:rPr>
        <w:t>Considerando</w:t>
      </w:r>
      <w:proofErr w:type="spellEnd"/>
      <w:r>
        <w:rPr>
          <w:rFonts w:ascii="Times New Roman" w:hAnsi="Times New Roman" w:cs="Times New Roman"/>
          <w:sz w:val="24"/>
          <w:szCs w:val="24"/>
          <w:lang w:val="it-IT"/>
        </w:rPr>
        <w:t xml:space="preserve"> il </w:t>
      </w:r>
      <w:proofErr w:type="spellStart"/>
      <w:r>
        <w:rPr>
          <w:rFonts w:ascii="Times New Roman" w:hAnsi="Times New Roman" w:cs="Times New Roman"/>
          <w:sz w:val="24"/>
          <w:szCs w:val="24"/>
          <w:lang w:val="it-IT"/>
        </w:rPr>
        <w:t>larghissimoconsumo</w:t>
      </w:r>
      <w:proofErr w:type="spellEnd"/>
      <w:r>
        <w:rPr>
          <w:rFonts w:ascii="Times New Roman" w:hAnsi="Times New Roman" w:cs="Times New Roman"/>
          <w:sz w:val="24"/>
          <w:szCs w:val="24"/>
          <w:lang w:val="it-IT"/>
        </w:rPr>
        <w:t xml:space="preserve"> di grano delle popolazioni occidentali, aumentato esponenzialmente negli ultimi 600 anni, </w:t>
      </w:r>
      <w:r w:rsidRPr="007909DC">
        <w:rPr>
          <w:rFonts w:ascii="Times New Roman" w:hAnsi="Times New Roman" w:cs="Times New Roman"/>
          <w:sz w:val="24"/>
          <w:szCs w:val="24"/>
          <w:lang w:val="it-IT"/>
        </w:rPr>
        <w:t>se i geni associati alla celiachia fossero deleteri, in tanti anni i celiaci sarebbero stati estinti.</w:t>
      </w:r>
      <w:r>
        <w:rPr>
          <w:rFonts w:ascii="Times New Roman" w:hAnsi="Times New Roman" w:cs="Times New Roman"/>
          <w:sz w:val="24"/>
          <w:szCs w:val="24"/>
          <w:lang w:val="it-IT"/>
        </w:rPr>
        <w:t xml:space="preserve"> </w:t>
      </w:r>
      <w:r w:rsidRPr="007909DC">
        <w:rPr>
          <w:rFonts w:ascii="Times New Roman" w:hAnsi="Times New Roman" w:cs="Times New Roman"/>
          <w:sz w:val="24"/>
          <w:szCs w:val="24"/>
          <w:lang w:val="it-IT"/>
        </w:rPr>
        <w:t>Non vi sarebbe più nessuno in grado di trasmettere la predisposizione alla celiachia. Mentre, al contrario la celiachia nel giro di un ventennio, è passata dall’essere una malattia rara a diventare oggi una vera e propria</w:t>
      </w:r>
      <w:r>
        <w:rPr>
          <w:rFonts w:ascii="Times New Roman" w:hAnsi="Times New Roman" w:cs="Times New Roman"/>
          <w:sz w:val="24"/>
          <w:szCs w:val="24"/>
          <w:lang w:val="it-IT"/>
        </w:rPr>
        <w:t xml:space="preserve"> patologia</w:t>
      </w:r>
      <w:r w:rsidRPr="007909DC">
        <w:rPr>
          <w:rFonts w:ascii="Times New Roman" w:hAnsi="Times New Roman" w:cs="Times New Roman"/>
          <w:sz w:val="24"/>
          <w:szCs w:val="24"/>
          <w:lang w:val="it-IT"/>
        </w:rPr>
        <w:t xml:space="preserve"> </w:t>
      </w:r>
      <w:proofErr w:type="spellStart"/>
      <w:proofErr w:type="gramStart"/>
      <w:r w:rsidRPr="007909DC">
        <w:rPr>
          <w:rFonts w:ascii="Times New Roman" w:hAnsi="Times New Roman" w:cs="Times New Roman"/>
          <w:sz w:val="24"/>
          <w:szCs w:val="24"/>
          <w:lang w:val="it-IT"/>
        </w:rPr>
        <w:t>sociale,i</w:t>
      </w:r>
      <w:proofErr w:type="spellEnd"/>
      <w:proofErr w:type="gramEnd"/>
      <w:r w:rsidRPr="007909DC">
        <w:rPr>
          <w:rFonts w:ascii="Times New Roman" w:hAnsi="Times New Roman" w:cs="Times New Roman"/>
          <w:sz w:val="24"/>
          <w:szCs w:val="24"/>
          <w:lang w:val="it-IT"/>
        </w:rPr>
        <w:t xml:space="preserve"> celiaci aumentano sempre più e si vanno diffondendo in tutto il mondo, dal Sud America all'Africa fino in </w:t>
      </w:r>
      <w:r w:rsidRPr="007909DC">
        <w:rPr>
          <w:rFonts w:ascii="Times New Roman" w:hAnsi="Times New Roman" w:cs="Times New Roman"/>
          <w:sz w:val="24"/>
          <w:szCs w:val="24"/>
          <w:lang w:val="it-IT"/>
        </w:rPr>
        <w:lastRenderedPageBreak/>
        <w:t>Cina. Ci deve essere allora qualche vantaggio che ha bilanciato, a favore dei celiaci, la possibilità di sopravvivere con questo specifico corredo genetico.</w:t>
      </w:r>
    </w:p>
    <w:p w:rsidR="00423D06" w:rsidRDefault="00423D06" w:rsidP="00423D06">
      <w:pPr>
        <w:spacing w:after="0" w:line="360" w:lineRule="auto"/>
        <w:jc w:val="both"/>
        <w:rPr>
          <w:rFonts w:ascii="Times New Roman" w:hAnsi="Times New Roman" w:cs="Times New Roman"/>
          <w:sz w:val="24"/>
          <w:szCs w:val="24"/>
          <w:lang w:val="it-IT"/>
        </w:rPr>
      </w:pPr>
    </w:p>
    <w:p w:rsidR="00423D06" w:rsidRPr="007909DC" w:rsidRDefault="00423D06" w:rsidP="00423D06">
      <w:pPr>
        <w:spacing w:after="0" w:line="360" w:lineRule="auto"/>
        <w:ind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Infatti in 10 anni di screening del genoma umano con ampi sets di marcatori sparsi su tutti i cromosomi, non abbiamo identificato un gene ' mancante' o 'alterato'; non manca nulla</w:t>
      </w:r>
      <w:r>
        <w:rPr>
          <w:rFonts w:ascii="Times New Roman" w:hAnsi="Times New Roman" w:cs="Times New Roman"/>
          <w:sz w:val="24"/>
          <w:szCs w:val="24"/>
          <w:lang w:val="it-IT"/>
        </w:rPr>
        <w:t xml:space="preserve"> e non c’è nessuna mutazione genica</w:t>
      </w:r>
      <w:r w:rsidRPr="007909DC">
        <w:rPr>
          <w:rFonts w:ascii="Times New Roman" w:hAnsi="Times New Roman" w:cs="Times New Roman"/>
          <w:sz w:val="24"/>
          <w:szCs w:val="24"/>
          <w:lang w:val="it-IT"/>
        </w:rPr>
        <w:t xml:space="preserve">, ma esiste certamente una fortissima componente genetica all' interno della regione deputata al controllo della risposta immunitaria. I polimorfismi genici associati alla celiachia sono in gran parte comuni ad altre reazioni auto-immuni che portano a patologie molto più gravi (come il diabete </w:t>
      </w:r>
      <w:proofErr w:type="spellStart"/>
      <w:r w:rsidRPr="007909DC">
        <w:rPr>
          <w:rFonts w:ascii="Times New Roman" w:hAnsi="Times New Roman" w:cs="Times New Roman"/>
          <w:sz w:val="24"/>
          <w:szCs w:val="24"/>
          <w:lang w:val="it-IT"/>
        </w:rPr>
        <w:t>insulino</w:t>
      </w:r>
      <w:proofErr w:type="spellEnd"/>
      <w:r w:rsidRPr="007909DC">
        <w:rPr>
          <w:rFonts w:ascii="Times New Roman" w:hAnsi="Times New Roman" w:cs="Times New Roman"/>
          <w:sz w:val="24"/>
          <w:szCs w:val="24"/>
          <w:lang w:val="it-IT"/>
        </w:rPr>
        <w:t xml:space="preserve"> dipendente e la tiroidite auto-immune). Ma è stato scoperto che molte di queste </w:t>
      </w:r>
      <w:proofErr w:type="spellStart"/>
      <w:r w:rsidRPr="007909DC">
        <w:rPr>
          <w:rFonts w:ascii="Times New Roman" w:hAnsi="Times New Roman" w:cs="Times New Roman"/>
          <w:sz w:val="24"/>
          <w:szCs w:val="24"/>
          <w:lang w:val="it-IT"/>
        </w:rPr>
        <w:t>variantigeniche</w:t>
      </w:r>
      <w:proofErr w:type="spellEnd"/>
      <w:r w:rsidRPr="007909DC">
        <w:rPr>
          <w:rFonts w:ascii="Times New Roman" w:hAnsi="Times New Roman" w:cs="Times New Roman"/>
          <w:sz w:val="24"/>
          <w:szCs w:val="24"/>
          <w:lang w:val="it-IT"/>
        </w:rPr>
        <w:t xml:space="preserve"> hanno ricevuto una selezione naturale positiva nei millenni, hanno dunque rappresentato un vantaggio che ha permesso a quelli che ne erano dotati di riprodursi più frequentemente di quelli che non avevano questo profilo genetico. Il vantaggio più certo è l'aumentata resistenza agli agenti patogeni.</w:t>
      </w:r>
    </w:p>
    <w:p w:rsidR="00423D06" w:rsidRDefault="00423D06" w:rsidP="00423D06">
      <w:pPr>
        <w:spacing w:after="0" w:line="360" w:lineRule="auto"/>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Il rischio associato </w:t>
      </w:r>
      <w:r>
        <w:rPr>
          <w:rFonts w:ascii="Times New Roman" w:hAnsi="Times New Roman" w:cs="Times New Roman"/>
          <w:sz w:val="24"/>
          <w:szCs w:val="24"/>
          <w:lang w:val="it-IT"/>
        </w:rPr>
        <w:t xml:space="preserve">ad </w:t>
      </w:r>
      <w:proofErr w:type="spellStart"/>
      <w:r>
        <w:rPr>
          <w:rFonts w:ascii="Times New Roman" w:hAnsi="Times New Roman" w:cs="Times New Roman"/>
          <w:sz w:val="24"/>
          <w:szCs w:val="24"/>
          <w:lang w:val="it-IT"/>
        </w:rPr>
        <w:t>una</w:t>
      </w:r>
      <w:r w:rsidRPr="007909DC">
        <w:rPr>
          <w:rFonts w:ascii="Times New Roman" w:hAnsi="Times New Roman" w:cs="Times New Roman"/>
          <w:sz w:val="24"/>
          <w:szCs w:val="24"/>
          <w:lang w:val="it-IT"/>
        </w:rPr>
        <w:t>zona</w:t>
      </w:r>
      <w:proofErr w:type="spellEnd"/>
      <w:r w:rsidRPr="007909DC">
        <w:rPr>
          <w:rFonts w:ascii="Times New Roman" w:hAnsi="Times New Roman" w:cs="Times New Roman"/>
          <w:sz w:val="24"/>
          <w:szCs w:val="24"/>
          <w:lang w:val="it-IT"/>
        </w:rPr>
        <w:t xml:space="preserve"> estesa </w:t>
      </w:r>
      <w:r>
        <w:rPr>
          <w:rFonts w:ascii="Times New Roman" w:hAnsi="Times New Roman" w:cs="Times New Roman"/>
          <w:sz w:val="24"/>
          <w:szCs w:val="24"/>
          <w:lang w:val="it-IT"/>
        </w:rPr>
        <w:t xml:space="preserve">situata sul cromosoma 6 ed in particolare nella regione genica dove si trova il cluster dei geni </w:t>
      </w:r>
      <w:proofErr w:type="gramStart"/>
      <w:r w:rsidRPr="007909DC">
        <w:rPr>
          <w:rFonts w:ascii="Times New Roman" w:hAnsi="Times New Roman" w:cs="Times New Roman"/>
          <w:sz w:val="24"/>
          <w:szCs w:val="24"/>
          <w:lang w:val="it-IT"/>
        </w:rPr>
        <w:t>dell' HLA</w:t>
      </w:r>
      <w:proofErr w:type="gramEnd"/>
      <w:r w:rsidRPr="007909DC">
        <w:rPr>
          <w:rFonts w:ascii="Times New Roman" w:hAnsi="Times New Roman" w:cs="Times New Roman"/>
          <w:sz w:val="24"/>
          <w:szCs w:val="24"/>
          <w:lang w:val="it-IT"/>
        </w:rPr>
        <w:t xml:space="preserve"> (Human </w:t>
      </w:r>
      <w:proofErr w:type="spellStart"/>
      <w:r w:rsidRPr="007909DC">
        <w:rPr>
          <w:rFonts w:ascii="Times New Roman" w:hAnsi="Times New Roman" w:cs="Times New Roman"/>
          <w:sz w:val="24"/>
          <w:szCs w:val="24"/>
          <w:lang w:val="it-IT"/>
        </w:rPr>
        <w:t>LeucocyteAntigen</w:t>
      </w:r>
      <w:proofErr w:type="spellEnd"/>
      <w:r w:rsidRPr="007909DC">
        <w:rPr>
          <w:rFonts w:ascii="Times New Roman" w:hAnsi="Times New Roman" w:cs="Times New Roman"/>
          <w:sz w:val="24"/>
          <w:szCs w:val="24"/>
          <w:lang w:val="it-IT"/>
        </w:rPr>
        <w:t>) va da 6 a 28: in questa zona esistono geni già ben noti, che conferiscono il rischio di</w:t>
      </w:r>
      <w:r>
        <w:rPr>
          <w:rFonts w:ascii="Times New Roman" w:hAnsi="Times New Roman" w:cs="Times New Roman"/>
          <w:sz w:val="24"/>
          <w:szCs w:val="24"/>
          <w:lang w:val="it-IT"/>
        </w:rPr>
        <w:t xml:space="preserve"> celiachia</w:t>
      </w:r>
      <w:r w:rsidRPr="007909DC">
        <w:rPr>
          <w:rFonts w:ascii="Times New Roman" w:hAnsi="Times New Roman" w:cs="Times New Roman"/>
          <w:sz w:val="24"/>
          <w:szCs w:val="24"/>
          <w:lang w:val="it-IT"/>
        </w:rPr>
        <w:t>, ma vi sono anche altri geni coinvolti nella risposta immune, che si associano all' HLA nello sviluppare una eccessiva risposta auto-immunitaria.</w:t>
      </w:r>
    </w:p>
    <w:p w:rsidR="00423D06" w:rsidRPr="007909DC" w:rsidRDefault="00423D06" w:rsidP="00423D06">
      <w:pPr>
        <w:spacing w:after="0" w:line="360" w:lineRule="auto"/>
        <w:jc w:val="both"/>
        <w:rPr>
          <w:szCs w:val="24"/>
          <w:lang w:val="it-IT"/>
        </w:rPr>
      </w:pPr>
    </w:p>
    <w:p w:rsidR="00423D06" w:rsidRPr="007909DC" w:rsidRDefault="00423D06" w:rsidP="00423D06">
      <w:pPr>
        <w:pStyle w:val="Paragrafoelenco"/>
        <w:numPr>
          <w:ilvl w:val="1"/>
          <w:numId w:val="48"/>
        </w:numPr>
        <w:spacing w:after="0" w:line="360" w:lineRule="auto"/>
        <w:jc w:val="both"/>
        <w:rPr>
          <w:rFonts w:ascii="Times New Roman" w:hAnsi="Times New Roman" w:cs="Times New Roman"/>
          <w:b/>
          <w:sz w:val="24"/>
          <w:szCs w:val="24"/>
          <w:lang w:val="it-IT"/>
        </w:rPr>
      </w:pPr>
      <w:r w:rsidRPr="007909DC">
        <w:rPr>
          <w:rFonts w:ascii="Times New Roman" w:hAnsi="Times New Roman" w:cs="Times New Roman"/>
          <w:b/>
          <w:sz w:val="24"/>
          <w:szCs w:val="24"/>
          <w:lang w:val="it-IT"/>
        </w:rPr>
        <w:t>I geni HLA</w:t>
      </w:r>
    </w:p>
    <w:p w:rsidR="00423D06" w:rsidRDefault="00423D06" w:rsidP="00423D06">
      <w:pPr>
        <w:pStyle w:val="Corpodeltesto2"/>
        <w:spacing w:after="0" w:line="360" w:lineRule="auto"/>
        <w:jc w:val="both"/>
        <w:rPr>
          <w:rFonts w:ascii="Times New Roman" w:hAnsi="Times New Roman" w:cs="Times New Roman"/>
          <w:sz w:val="24"/>
          <w:szCs w:val="24"/>
          <w:lang w:val="it-IT"/>
        </w:rPr>
      </w:pPr>
      <w:r w:rsidRPr="007909DC">
        <w:rPr>
          <w:rFonts w:ascii="Times New Roman" w:hAnsi="Times New Roman" w:cs="Times New Roman"/>
          <w:b/>
          <w:sz w:val="24"/>
          <w:szCs w:val="24"/>
          <w:lang w:val="it-IT"/>
        </w:rPr>
        <w:t>La</w:t>
      </w:r>
      <w:r w:rsidRPr="00D3340D">
        <w:rPr>
          <w:rFonts w:ascii="Times New Roman" w:hAnsi="Times New Roman" w:cs="Times New Roman"/>
          <w:sz w:val="24"/>
          <w:szCs w:val="24"/>
          <w:lang w:val="it-IT"/>
        </w:rPr>
        <w:t xml:space="preserve"> suscettibilità alla celiachia è </w:t>
      </w:r>
      <w:proofErr w:type="spellStart"/>
      <w:r>
        <w:rPr>
          <w:rFonts w:ascii="Times New Roman" w:hAnsi="Times New Roman" w:cs="Times New Roman"/>
          <w:sz w:val="24"/>
          <w:szCs w:val="24"/>
          <w:lang w:val="it-IT"/>
        </w:rPr>
        <w:t>dunque</w:t>
      </w:r>
      <w:r w:rsidRPr="00D3340D">
        <w:rPr>
          <w:rFonts w:ascii="Times New Roman" w:hAnsi="Times New Roman" w:cs="Times New Roman"/>
          <w:sz w:val="24"/>
          <w:szCs w:val="24"/>
          <w:lang w:val="it-IT"/>
        </w:rPr>
        <w:t>determinata</w:t>
      </w:r>
      <w:proofErr w:type="spellEnd"/>
      <w:r w:rsidRPr="00D3340D">
        <w:rPr>
          <w:rFonts w:ascii="Times New Roman" w:hAnsi="Times New Roman" w:cs="Times New Roman"/>
          <w:sz w:val="24"/>
          <w:szCs w:val="24"/>
          <w:lang w:val="it-IT"/>
        </w:rPr>
        <w:t xml:space="preserve"> in </w:t>
      </w:r>
      <w:r>
        <w:rPr>
          <w:rFonts w:ascii="Times New Roman" w:hAnsi="Times New Roman" w:cs="Times New Roman"/>
          <w:sz w:val="24"/>
          <w:szCs w:val="24"/>
          <w:lang w:val="it-IT"/>
        </w:rPr>
        <w:t xml:space="preserve">larga </w:t>
      </w:r>
      <w:r w:rsidRPr="00D3340D">
        <w:rPr>
          <w:rFonts w:ascii="Times New Roman" w:hAnsi="Times New Roman" w:cs="Times New Roman"/>
          <w:sz w:val="24"/>
          <w:szCs w:val="24"/>
          <w:lang w:val="it-IT"/>
        </w:rPr>
        <w:t>parte da</w:t>
      </w:r>
      <w:r>
        <w:rPr>
          <w:rFonts w:ascii="Times New Roman" w:hAnsi="Times New Roman" w:cs="Times New Roman"/>
          <w:sz w:val="24"/>
          <w:szCs w:val="24"/>
          <w:lang w:val="it-IT"/>
        </w:rPr>
        <w:t>ll’</w:t>
      </w:r>
      <w:r w:rsidRPr="00D3340D">
        <w:rPr>
          <w:rFonts w:ascii="Times New Roman" w:hAnsi="Times New Roman" w:cs="Times New Roman"/>
          <w:sz w:val="24"/>
          <w:szCs w:val="24"/>
          <w:lang w:val="it-IT"/>
        </w:rPr>
        <w:t>associazione</w:t>
      </w:r>
      <w:r>
        <w:rPr>
          <w:rFonts w:ascii="Times New Roman" w:hAnsi="Times New Roman" w:cs="Times New Roman"/>
          <w:sz w:val="24"/>
          <w:szCs w:val="24"/>
          <w:lang w:val="it-IT"/>
        </w:rPr>
        <w:t xml:space="preserve"> con l’</w:t>
      </w:r>
      <w:r w:rsidRPr="00D3340D">
        <w:rPr>
          <w:rFonts w:ascii="Times New Roman" w:hAnsi="Times New Roman" w:cs="Times New Roman"/>
          <w:sz w:val="24"/>
          <w:szCs w:val="24"/>
          <w:lang w:val="it-IT"/>
        </w:rPr>
        <w:t xml:space="preserve">HLA, </w:t>
      </w:r>
      <w:r>
        <w:rPr>
          <w:rFonts w:ascii="Times New Roman" w:hAnsi="Times New Roman" w:cs="Times New Roman"/>
          <w:sz w:val="24"/>
          <w:szCs w:val="24"/>
          <w:lang w:val="it-IT"/>
        </w:rPr>
        <w:t xml:space="preserve">e </w:t>
      </w:r>
      <w:r w:rsidRPr="00D3340D">
        <w:rPr>
          <w:rFonts w:ascii="Times New Roman" w:hAnsi="Times New Roman" w:cs="Times New Roman"/>
          <w:sz w:val="24"/>
          <w:szCs w:val="24"/>
          <w:lang w:val="it-IT"/>
        </w:rPr>
        <w:t xml:space="preserve">in </w:t>
      </w:r>
      <w:proofErr w:type="spellStart"/>
      <w:r w:rsidRPr="00D3340D">
        <w:rPr>
          <w:rFonts w:ascii="Times New Roman" w:hAnsi="Times New Roman" w:cs="Times New Roman"/>
          <w:sz w:val="24"/>
          <w:szCs w:val="24"/>
          <w:lang w:val="it-IT"/>
        </w:rPr>
        <w:t>modoparticolare</w:t>
      </w:r>
      <w:proofErr w:type="spellEnd"/>
      <w:r w:rsidRPr="00D3340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da alcuni specifici </w:t>
      </w:r>
      <w:r w:rsidRPr="00D3340D">
        <w:rPr>
          <w:rFonts w:ascii="Times New Roman" w:hAnsi="Times New Roman" w:cs="Times New Roman"/>
          <w:sz w:val="24"/>
          <w:szCs w:val="24"/>
          <w:lang w:val="it-IT"/>
        </w:rPr>
        <w:t xml:space="preserve">antigeni del complesso maggiore di istocompatibilità di classe </w:t>
      </w:r>
      <w:r w:rsidRPr="00DC1C60">
        <w:rPr>
          <w:rFonts w:ascii="Times New Roman" w:hAnsi="Times New Roman" w:cs="Times New Roman"/>
          <w:sz w:val="24"/>
          <w:szCs w:val="24"/>
          <w:lang w:val="it-IT"/>
        </w:rPr>
        <w:t xml:space="preserve">II. Tale complesso è localizzato sul cromosoma 6 (regione 6p21), contiene centinaia di geni con funzioni immunologiche ed è responsabile della più forte associazione osservata alle malattie </w:t>
      </w:r>
      <w:proofErr w:type="spellStart"/>
      <w:r w:rsidRPr="00DC1C60">
        <w:rPr>
          <w:rFonts w:ascii="Times New Roman" w:hAnsi="Times New Roman" w:cs="Times New Roman"/>
          <w:sz w:val="24"/>
          <w:szCs w:val="24"/>
          <w:lang w:val="it-IT"/>
        </w:rPr>
        <w:t>i</w:t>
      </w:r>
      <w:r w:rsidRPr="0041059A">
        <w:rPr>
          <w:rFonts w:ascii="Times New Roman" w:hAnsi="Times New Roman" w:cs="Times New Roman"/>
          <w:sz w:val="24"/>
          <w:szCs w:val="24"/>
          <w:lang w:val="it-IT"/>
        </w:rPr>
        <w:t>mmuno</w:t>
      </w:r>
      <w:proofErr w:type="spellEnd"/>
      <w:r w:rsidRPr="0041059A">
        <w:rPr>
          <w:rFonts w:ascii="Times New Roman" w:hAnsi="Times New Roman" w:cs="Times New Roman"/>
          <w:sz w:val="24"/>
          <w:szCs w:val="24"/>
          <w:lang w:val="it-IT"/>
        </w:rPr>
        <w:t xml:space="preserve">-mediate. Questi geni codificano per glicoproteine costituite da due </w:t>
      </w:r>
      <w:proofErr w:type="spellStart"/>
      <w:r w:rsidRPr="0041059A">
        <w:rPr>
          <w:rFonts w:ascii="Times New Roman" w:hAnsi="Times New Roman" w:cs="Times New Roman"/>
          <w:sz w:val="24"/>
          <w:szCs w:val="24"/>
          <w:lang w:val="it-IT"/>
        </w:rPr>
        <w:t>subunità</w:t>
      </w:r>
      <w:proofErr w:type="spellEnd"/>
      <w:r w:rsidRPr="0041059A">
        <w:rPr>
          <w:rFonts w:ascii="Times New Roman" w:hAnsi="Times New Roman" w:cs="Times New Roman"/>
          <w:sz w:val="24"/>
          <w:szCs w:val="24"/>
          <w:lang w:val="it-IT"/>
        </w:rPr>
        <w:t xml:space="preserve">, situate sulla superfice delle cellule dendritiche, che si legano a peptidi della gliadina, derivati dalla </w:t>
      </w:r>
      <w:proofErr w:type="spellStart"/>
      <w:r w:rsidRPr="0041059A">
        <w:rPr>
          <w:rFonts w:ascii="Times New Roman" w:hAnsi="Times New Roman" w:cs="Times New Roman"/>
          <w:sz w:val="24"/>
          <w:szCs w:val="24"/>
          <w:lang w:val="it-IT"/>
        </w:rPr>
        <w:t>deamidazione</w:t>
      </w:r>
      <w:proofErr w:type="spellEnd"/>
      <w:r w:rsidRPr="0041059A">
        <w:rPr>
          <w:rFonts w:ascii="Times New Roman" w:hAnsi="Times New Roman" w:cs="Times New Roman"/>
          <w:sz w:val="24"/>
          <w:szCs w:val="24"/>
          <w:lang w:val="it-IT"/>
        </w:rPr>
        <w:t xml:space="preserve"> ad opera della Transglutaminasi</w:t>
      </w:r>
      <w:r w:rsidRPr="00DC1C60">
        <w:rPr>
          <w:rFonts w:ascii="Times New Roman" w:hAnsi="Times New Roman" w:cs="Times New Roman"/>
          <w:sz w:val="24"/>
          <w:szCs w:val="24"/>
          <w:lang w:val="it-IT"/>
        </w:rPr>
        <w:t xml:space="preserve"> tissutale (</w:t>
      </w:r>
      <w:r w:rsidRPr="007909DC">
        <w:rPr>
          <w:rFonts w:ascii="Times New Roman" w:hAnsi="Times New Roman" w:cs="Times New Roman"/>
          <w:sz w:val="24"/>
          <w:szCs w:val="24"/>
          <w:lang w:val="it-IT"/>
        </w:rPr>
        <w:t>Fig. 5.2</w:t>
      </w:r>
      <w:r w:rsidRPr="00DC1C60">
        <w:rPr>
          <w:rFonts w:ascii="Times New Roman" w:hAnsi="Times New Roman" w:cs="Times New Roman"/>
          <w:sz w:val="24"/>
          <w:szCs w:val="24"/>
          <w:lang w:val="it-IT"/>
        </w:rPr>
        <w:t>), formando così un complesso HLA-antigene che può essere riconosciuto dai recettori dei linfociti T CD4+ nella mucosa intestinale (</w:t>
      </w:r>
      <w:r w:rsidRPr="007909DC">
        <w:rPr>
          <w:rFonts w:ascii="Times New Roman" w:hAnsi="Times New Roman" w:cs="Times New Roman"/>
          <w:sz w:val="24"/>
          <w:szCs w:val="24"/>
          <w:lang w:val="it-IT"/>
        </w:rPr>
        <w:t>Fig. 5.3</w:t>
      </w:r>
      <w:r w:rsidRPr="00DC1C60">
        <w:rPr>
          <w:rFonts w:ascii="Times New Roman" w:hAnsi="Times New Roman" w:cs="Times New Roman"/>
          <w:sz w:val="24"/>
          <w:szCs w:val="24"/>
          <w:lang w:val="it-IT"/>
        </w:rPr>
        <w:t>). Ciò determina attivazione dei linfociti e successivo rilascio di citochine pro-infiammatorie responsabili delle les</w:t>
      </w:r>
      <w:r w:rsidRPr="0041059A">
        <w:rPr>
          <w:rFonts w:ascii="Times New Roman" w:hAnsi="Times New Roman" w:cs="Times New Roman"/>
          <w:sz w:val="24"/>
          <w:szCs w:val="24"/>
          <w:lang w:val="it-IT"/>
        </w:rPr>
        <w:t>ioni istologiche. L’</w:t>
      </w:r>
      <w:proofErr w:type="spellStart"/>
      <w:r w:rsidRPr="0041059A">
        <w:rPr>
          <w:rFonts w:ascii="Times New Roman" w:hAnsi="Times New Roman" w:cs="Times New Roman"/>
          <w:sz w:val="24"/>
          <w:szCs w:val="24"/>
          <w:lang w:val="it-IT"/>
        </w:rPr>
        <w:t>eterodimero</w:t>
      </w:r>
      <w:proofErr w:type="spellEnd"/>
      <w:r w:rsidRPr="0041059A">
        <w:rPr>
          <w:rFonts w:ascii="Times New Roman" w:hAnsi="Times New Roman" w:cs="Times New Roman"/>
          <w:sz w:val="24"/>
          <w:szCs w:val="24"/>
          <w:lang w:val="it-IT"/>
        </w:rPr>
        <w:t xml:space="preserve"> DQ2 è presente nel 90-95% dei celiaci, mentre il DQ8 in circa il 5%, solo una piccolissima parte di pazienti celiaci (circa l’1%) mos</w:t>
      </w:r>
      <w:r>
        <w:rPr>
          <w:rFonts w:ascii="Times New Roman" w:hAnsi="Times New Roman" w:cs="Times New Roman"/>
          <w:sz w:val="24"/>
          <w:szCs w:val="24"/>
          <w:lang w:val="it-IT"/>
        </w:rPr>
        <w:t>t</w:t>
      </w:r>
      <w:r w:rsidRPr="0041059A">
        <w:rPr>
          <w:rFonts w:ascii="Times New Roman" w:hAnsi="Times New Roman" w:cs="Times New Roman"/>
          <w:sz w:val="24"/>
          <w:szCs w:val="24"/>
          <w:lang w:val="it-IT"/>
        </w:rPr>
        <w:t xml:space="preserve">ra un </w:t>
      </w:r>
      <w:proofErr w:type="spellStart"/>
      <w:r w:rsidRPr="0041059A">
        <w:rPr>
          <w:rFonts w:ascii="Times New Roman" w:hAnsi="Times New Roman" w:cs="Times New Roman"/>
          <w:sz w:val="24"/>
          <w:szCs w:val="24"/>
          <w:lang w:val="it-IT"/>
        </w:rPr>
        <w:t>aplotipo</w:t>
      </w:r>
      <w:proofErr w:type="spellEnd"/>
      <w:r w:rsidRPr="0041059A">
        <w:rPr>
          <w:rFonts w:ascii="Times New Roman" w:hAnsi="Times New Roman" w:cs="Times New Roman"/>
          <w:sz w:val="24"/>
          <w:szCs w:val="24"/>
          <w:lang w:val="it-IT"/>
        </w:rPr>
        <w:t xml:space="preserve"> HLA negativo per la presenza di almeno una di queste due molecole. </w:t>
      </w:r>
      <w:r w:rsidRPr="00DC1C60">
        <w:rPr>
          <w:rFonts w:ascii="Times New Roman" w:hAnsi="Times New Roman" w:cs="Times New Roman"/>
          <w:sz w:val="24"/>
          <w:szCs w:val="24"/>
          <w:lang w:val="it-IT"/>
        </w:rPr>
        <w:t>Il DQ2 (costituito dagli alleli</w:t>
      </w:r>
      <w:r>
        <w:rPr>
          <w:rFonts w:ascii="Times New Roman" w:hAnsi="Times New Roman" w:cs="Times New Roman"/>
          <w:sz w:val="24"/>
          <w:szCs w:val="24"/>
          <w:lang w:val="it-IT"/>
        </w:rPr>
        <w:t xml:space="preserve"> </w:t>
      </w:r>
      <w:r w:rsidRPr="00DC1C60">
        <w:rPr>
          <w:rFonts w:ascii="Times New Roman" w:hAnsi="Times New Roman" w:cs="Times New Roman"/>
          <w:sz w:val="24"/>
          <w:szCs w:val="24"/>
          <w:lang w:val="it-IT"/>
        </w:rPr>
        <w:t xml:space="preserve">DQA1*0501-DQB1*02) e il DQ8 (costituito dagli </w:t>
      </w:r>
      <w:proofErr w:type="gramStart"/>
      <w:r w:rsidRPr="00DC1C60">
        <w:rPr>
          <w:rFonts w:ascii="Times New Roman" w:hAnsi="Times New Roman" w:cs="Times New Roman"/>
          <w:sz w:val="24"/>
          <w:szCs w:val="24"/>
          <w:lang w:val="it-IT"/>
        </w:rPr>
        <w:t>alleli  DQA</w:t>
      </w:r>
      <w:proofErr w:type="gramEnd"/>
      <w:r w:rsidRPr="00DC1C60">
        <w:rPr>
          <w:rFonts w:ascii="Times New Roman" w:hAnsi="Times New Roman" w:cs="Times New Roman"/>
          <w:sz w:val="24"/>
          <w:szCs w:val="24"/>
          <w:lang w:val="it-IT"/>
        </w:rPr>
        <w:t>1*0301-DQB1*0302). Fig.5.1. Un</w:t>
      </w:r>
      <w:r>
        <w:rPr>
          <w:rFonts w:ascii="Times New Roman" w:hAnsi="Times New Roman" w:cs="Times New Roman"/>
          <w:sz w:val="24"/>
          <w:szCs w:val="24"/>
          <w:lang w:val="it-IT"/>
        </w:rPr>
        <w:t xml:space="preserve"> importante effetto dose-gene è</w:t>
      </w:r>
      <w:r w:rsidRPr="00D3340D">
        <w:rPr>
          <w:rFonts w:ascii="Times New Roman" w:hAnsi="Times New Roman" w:cs="Times New Roman"/>
          <w:sz w:val="24"/>
          <w:szCs w:val="24"/>
          <w:lang w:val="it-IT"/>
        </w:rPr>
        <w:t xml:space="preserve"> stato suggerito da </w:t>
      </w:r>
      <w:r>
        <w:rPr>
          <w:rFonts w:ascii="Times New Roman" w:hAnsi="Times New Roman" w:cs="Times New Roman"/>
          <w:sz w:val="24"/>
          <w:szCs w:val="24"/>
          <w:lang w:val="it-IT"/>
        </w:rPr>
        <w:t xml:space="preserve">nostri </w:t>
      </w:r>
      <w:r w:rsidRPr="00D3340D">
        <w:rPr>
          <w:rFonts w:ascii="Times New Roman" w:hAnsi="Times New Roman" w:cs="Times New Roman"/>
          <w:sz w:val="24"/>
          <w:szCs w:val="24"/>
          <w:lang w:val="it-IT"/>
        </w:rPr>
        <w:t xml:space="preserve">studi </w:t>
      </w:r>
      <w:r>
        <w:rPr>
          <w:rFonts w:ascii="Times New Roman" w:hAnsi="Times New Roman" w:cs="Times New Roman"/>
          <w:sz w:val="24"/>
          <w:szCs w:val="24"/>
          <w:lang w:val="it-IT"/>
        </w:rPr>
        <w:t xml:space="preserve">Europei </w:t>
      </w:r>
      <w:r>
        <w:rPr>
          <w:rFonts w:ascii="Times New Roman" w:hAnsi="Times New Roman" w:cs="Times New Roman"/>
          <w:sz w:val="24"/>
          <w:szCs w:val="24"/>
          <w:lang w:val="it-IT"/>
        </w:rPr>
        <w:lastRenderedPageBreak/>
        <w:t>[</w:t>
      </w:r>
      <w:proofErr w:type="spellStart"/>
      <w:r w:rsidRPr="00FC7ADB">
        <w:rPr>
          <w:rFonts w:ascii="Times New Roman" w:hAnsi="Times New Roman" w:cs="Times New Roman"/>
          <w:sz w:val="24"/>
          <w:szCs w:val="24"/>
          <w:lang w:val="it-IT"/>
        </w:rPr>
        <w:t>Ploski</w:t>
      </w:r>
      <w:proofErr w:type="spellEnd"/>
      <w:r w:rsidRPr="00FC7ADB">
        <w:rPr>
          <w:rFonts w:ascii="Times New Roman" w:hAnsi="Times New Roman" w:cs="Times New Roman"/>
          <w:sz w:val="24"/>
          <w:szCs w:val="24"/>
          <w:lang w:val="it-IT"/>
        </w:rPr>
        <w:t xml:space="preserve"> R, 1983</w:t>
      </w:r>
      <w:r>
        <w:rPr>
          <w:rFonts w:ascii="Times New Roman" w:hAnsi="Times New Roman" w:cs="Times New Roman"/>
          <w:sz w:val="24"/>
          <w:szCs w:val="24"/>
          <w:lang w:val="it-IT"/>
        </w:rPr>
        <w:t>]</w:t>
      </w:r>
      <w:r w:rsidRPr="00D3340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in cui è stato </w:t>
      </w:r>
      <w:r w:rsidRPr="00D3340D">
        <w:rPr>
          <w:rFonts w:ascii="Times New Roman" w:hAnsi="Times New Roman" w:cs="Times New Roman"/>
          <w:sz w:val="24"/>
          <w:szCs w:val="24"/>
          <w:lang w:val="it-IT"/>
        </w:rPr>
        <w:t>mostrato che individui con doppia dose di DQB1*</w:t>
      </w:r>
      <w:proofErr w:type="gramStart"/>
      <w:r w:rsidRPr="00D3340D">
        <w:rPr>
          <w:rFonts w:ascii="Times New Roman" w:hAnsi="Times New Roman" w:cs="Times New Roman"/>
          <w:sz w:val="24"/>
          <w:szCs w:val="24"/>
          <w:lang w:val="it-IT"/>
        </w:rPr>
        <w:t xml:space="preserve">0201 </w:t>
      </w:r>
      <w:r>
        <w:rPr>
          <w:rFonts w:ascii="Times New Roman" w:hAnsi="Times New Roman" w:cs="Times New Roman"/>
          <w:sz w:val="24"/>
          <w:szCs w:val="24"/>
          <w:lang w:val="it-IT"/>
        </w:rPr>
        <w:t xml:space="preserve"> (</w:t>
      </w:r>
      <w:proofErr w:type="gramEnd"/>
      <w:r>
        <w:rPr>
          <w:rFonts w:ascii="Times New Roman" w:hAnsi="Times New Roman" w:cs="Times New Roman"/>
          <w:sz w:val="24"/>
          <w:szCs w:val="24"/>
          <w:lang w:val="it-IT"/>
        </w:rPr>
        <w:t xml:space="preserve">due DQ2) </w:t>
      </w:r>
      <w:r w:rsidRPr="00D3340D">
        <w:rPr>
          <w:rFonts w:ascii="Times New Roman" w:hAnsi="Times New Roman" w:cs="Times New Roman"/>
          <w:sz w:val="24"/>
          <w:szCs w:val="24"/>
          <w:lang w:val="it-IT"/>
        </w:rPr>
        <w:t xml:space="preserve">hanno rischio più elevato di sviluppare la malattia, poiché viene raddoppiata la capacità dell’HLA di riconoscere peptidi specifici della gliadina e di stimolare cellule T </w:t>
      </w:r>
      <w:proofErr w:type="spellStart"/>
      <w:r w:rsidRPr="00D3340D">
        <w:rPr>
          <w:rFonts w:ascii="Times New Roman" w:hAnsi="Times New Roman" w:cs="Times New Roman"/>
          <w:sz w:val="24"/>
          <w:szCs w:val="24"/>
          <w:lang w:val="it-IT"/>
        </w:rPr>
        <w:t>gliadino</w:t>
      </w:r>
      <w:proofErr w:type="spellEnd"/>
      <w:r w:rsidRPr="00D3340D">
        <w:rPr>
          <w:rFonts w:ascii="Times New Roman" w:hAnsi="Times New Roman" w:cs="Times New Roman"/>
          <w:sz w:val="24"/>
          <w:szCs w:val="24"/>
          <w:lang w:val="it-IT"/>
        </w:rPr>
        <w:t>-specific</w:t>
      </w:r>
      <w:r>
        <w:rPr>
          <w:rFonts w:ascii="Times New Roman" w:hAnsi="Times New Roman" w:cs="Times New Roman"/>
          <w:sz w:val="24"/>
          <w:szCs w:val="24"/>
          <w:lang w:val="it-IT"/>
        </w:rPr>
        <w:t>he.  Studi condotti nella</w:t>
      </w:r>
      <w:r w:rsidRPr="00D3340D">
        <w:rPr>
          <w:rFonts w:ascii="Times New Roman" w:hAnsi="Times New Roman" w:cs="Times New Roman"/>
          <w:sz w:val="24"/>
          <w:szCs w:val="24"/>
          <w:lang w:val="it-IT"/>
        </w:rPr>
        <w:t xml:space="preserve"> popolazione</w:t>
      </w:r>
      <w:r>
        <w:rPr>
          <w:rFonts w:ascii="Times New Roman" w:hAnsi="Times New Roman" w:cs="Times New Roman"/>
          <w:sz w:val="24"/>
          <w:szCs w:val="24"/>
          <w:lang w:val="it-IT"/>
        </w:rPr>
        <w:t xml:space="preserve"> </w:t>
      </w:r>
      <w:proofErr w:type="spellStart"/>
      <w:r>
        <w:rPr>
          <w:rFonts w:ascii="Times New Roman" w:hAnsi="Times New Roman" w:cs="Times New Roman"/>
          <w:sz w:val="24"/>
          <w:szCs w:val="24"/>
          <w:lang w:val="it-IT"/>
        </w:rPr>
        <w:t>italiana</w:t>
      </w:r>
      <w:r w:rsidRPr="00D3340D">
        <w:rPr>
          <w:rFonts w:ascii="Times New Roman" w:hAnsi="Times New Roman" w:cs="Times New Roman"/>
          <w:sz w:val="24"/>
          <w:szCs w:val="24"/>
          <w:lang w:val="it-IT"/>
        </w:rPr>
        <w:t>hannoconsentito</w:t>
      </w:r>
      <w:proofErr w:type="spellEnd"/>
      <w:r w:rsidRPr="00D3340D">
        <w:rPr>
          <w:rFonts w:ascii="Times New Roman" w:hAnsi="Times New Roman" w:cs="Times New Roman"/>
          <w:sz w:val="24"/>
          <w:szCs w:val="24"/>
          <w:lang w:val="it-IT"/>
        </w:rPr>
        <w:t xml:space="preserve"> di definire gli </w:t>
      </w:r>
      <w:proofErr w:type="spellStart"/>
      <w:r w:rsidRPr="00D3340D">
        <w:rPr>
          <w:rFonts w:ascii="Times New Roman" w:hAnsi="Times New Roman" w:cs="Times New Roman"/>
          <w:sz w:val="24"/>
          <w:szCs w:val="24"/>
          <w:lang w:val="it-IT"/>
        </w:rPr>
        <w:t>aplotipi</w:t>
      </w:r>
      <w:proofErr w:type="spellEnd"/>
      <w:r w:rsidRPr="00D3340D">
        <w:rPr>
          <w:rFonts w:ascii="Times New Roman" w:hAnsi="Times New Roman" w:cs="Times New Roman"/>
          <w:sz w:val="24"/>
          <w:szCs w:val="24"/>
          <w:lang w:val="it-IT"/>
        </w:rPr>
        <w:t xml:space="preserve"> HLA che nei pazienti celiaci sono associati ad un rischio maggiore di presentare la </w:t>
      </w:r>
      <w:proofErr w:type="gramStart"/>
      <w:r w:rsidRPr="00D3340D">
        <w:rPr>
          <w:rFonts w:ascii="Times New Roman" w:hAnsi="Times New Roman" w:cs="Times New Roman"/>
          <w:sz w:val="24"/>
          <w:szCs w:val="24"/>
          <w:lang w:val="it-IT"/>
        </w:rPr>
        <w:t>malattia</w:t>
      </w:r>
      <w:r>
        <w:rPr>
          <w:rFonts w:ascii="Times New Roman" w:hAnsi="Times New Roman" w:cs="Times New Roman"/>
          <w:sz w:val="24"/>
          <w:szCs w:val="24"/>
          <w:lang w:val="it-IT"/>
        </w:rPr>
        <w:t>[</w:t>
      </w:r>
      <w:proofErr w:type="spellStart"/>
      <w:proofErr w:type="gramEnd"/>
      <w:r w:rsidRPr="00DC1C60">
        <w:rPr>
          <w:rFonts w:ascii="Times New Roman" w:hAnsi="Times New Roman" w:cs="Times New Roman"/>
          <w:sz w:val="24"/>
          <w:szCs w:val="24"/>
          <w:lang w:val="it-IT"/>
        </w:rPr>
        <w:t>Bourgey</w:t>
      </w:r>
      <w:proofErr w:type="spellEnd"/>
      <w:r w:rsidRPr="00DC1C60">
        <w:rPr>
          <w:rFonts w:ascii="Times New Roman" w:hAnsi="Times New Roman" w:cs="Times New Roman"/>
          <w:sz w:val="24"/>
          <w:szCs w:val="24"/>
          <w:lang w:val="it-IT"/>
        </w:rPr>
        <w:t xml:space="preserve"> M, 2007</w:t>
      </w:r>
      <w:r>
        <w:rPr>
          <w:rFonts w:ascii="Times New Roman" w:hAnsi="Times New Roman" w:cs="Times New Roman"/>
          <w:sz w:val="24"/>
          <w:szCs w:val="24"/>
          <w:lang w:val="it-IT"/>
        </w:rPr>
        <w:t>]</w:t>
      </w:r>
      <w:r w:rsidRPr="00D3340D">
        <w:rPr>
          <w:rFonts w:ascii="Times New Roman" w:hAnsi="Times New Roman" w:cs="Times New Roman"/>
          <w:sz w:val="24"/>
          <w:szCs w:val="24"/>
          <w:lang w:val="it-IT"/>
        </w:rPr>
        <w:t xml:space="preserve">. </w:t>
      </w:r>
      <w:r>
        <w:rPr>
          <w:rFonts w:ascii="Times New Roman" w:hAnsi="Times New Roman" w:cs="Times New Roman"/>
          <w:sz w:val="24"/>
          <w:szCs w:val="24"/>
          <w:lang w:val="it-IT"/>
        </w:rPr>
        <w:t>In base ai risultati di questi studi siamo ora in grado di definire il rischio della celiachia in 5 classi:</w:t>
      </w:r>
    </w:p>
    <w:p w:rsidR="00423D06" w:rsidRDefault="00423D06" w:rsidP="00423D06">
      <w:pPr>
        <w:pStyle w:val="Corpodeltesto2"/>
        <w:numPr>
          <w:ilvl w:val="0"/>
          <w:numId w:val="33"/>
        </w:numPr>
        <w:spacing w:after="0" w:line="360" w:lineRule="auto"/>
        <w:ind w:left="714" w:hanging="357"/>
        <w:rPr>
          <w:rFonts w:ascii="Times New Roman" w:hAnsi="Times New Roman" w:cs="Times New Roman"/>
          <w:sz w:val="24"/>
          <w:szCs w:val="24"/>
          <w:lang w:val="it-IT"/>
        </w:rPr>
      </w:pPr>
      <w:r w:rsidRPr="00B51631">
        <w:rPr>
          <w:rFonts w:ascii="Times New Roman" w:hAnsi="Times New Roman" w:cs="Times New Roman"/>
          <w:b/>
          <w:bCs/>
          <w:sz w:val="24"/>
          <w:szCs w:val="24"/>
        </w:rPr>
        <w:t>H</w:t>
      </w:r>
      <w:proofErr w:type="gramStart"/>
      <w:r w:rsidRPr="00B51631">
        <w:rPr>
          <w:rFonts w:ascii="Times New Roman" w:hAnsi="Times New Roman" w:cs="Times New Roman"/>
          <w:b/>
          <w:bCs/>
          <w:sz w:val="24"/>
          <w:szCs w:val="24"/>
        </w:rPr>
        <w:t xml:space="preserve">1 </w:t>
      </w:r>
      <w:r w:rsidRPr="00B51631">
        <w:rPr>
          <w:rFonts w:ascii="Times New Roman" w:hAnsi="Times New Roman" w:cs="Times New Roman"/>
          <w:sz w:val="24"/>
          <w:szCs w:val="24"/>
        </w:rPr>
        <w:t>:</w:t>
      </w:r>
      <w:r w:rsidRPr="00B51631">
        <w:rPr>
          <w:rFonts w:ascii="Times New Roman" w:hAnsi="Times New Roman" w:cs="Times New Roman"/>
          <w:i/>
          <w:iCs/>
          <w:sz w:val="24"/>
          <w:szCs w:val="24"/>
        </w:rPr>
        <w:t>DQA</w:t>
      </w:r>
      <w:proofErr w:type="gramEnd"/>
      <w:r w:rsidRPr="00B51631">
        <w:rPr>
          <w:rFonts w:ascii="Times New Roman" w:hAnsi="Times New Roman" w:cs="Times New Roman"/>
          <w:i/>
          <w:iCs/>
          <w:sz w:val="24"/>
          <w:szCs w:val="24"/>
        </w:rPr>
        <w:t>1*05-DQB1*02</w:t>
      </w:r>
    </w:p>
    <w:p w:rsidR="00423D06" w:rsidRDefault="00423D06" w:rsidP="00423D06">
      <w:pPr>
        <w:pStyle w:val="Corpodeltesto2"/>
        <w:numPr>
          <w:ilvl w:val="0"/>
          <w:numId w:val="33"/>
        </w:numPr>
        <w:spacing w:after="0" w:line="360" w:lineRule="auto"/>
        <w:ind w:left="714" w:hanging="357"/>
        <w:rPr>
          <w:rFonts w:ascii="Times New Roman" w:hAnsi="Times New Roman" w:cs="Times New Roman"/>
          <w:sz w:val="24"/>
          <w:szCs w:val="24"/>
          <w:lang w:val="it-IT"/>
        </w:rPr>
      </w:pPr>
      <w:r w:rsidRPr="00B51631">
        <w:rPr>
          <w:rFonts w:ascii="Times New Roman" w:hAnsi="Times New Roman" w:cs="Times New Roman"/>
          <w:b/>
          <w:bCs/>
          <w:sz w:val="24"/>
          <w:szCs w:val="24"/>
        </w:rPr>
        <w:t>H</w:t>
      </w:r>
      <w:proofErr w:type="gramStart"/>
      <w:r w:rsidRPr="00B51631">
        <w:rPr>
          <w:rFonts w:ascii="Times New Roman" w:hAnsi="Times New Roman" w:cs="Times New Roman"/>
          <w:b/>
          <w:bCs/>
          <w:sz w:val="24"/>
          <w:szCs w:val="24"/>
        </w:rPr>
        <w:t xml:space="preserve">2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B51631">
        <w:rPr>
          <w:rFonts w:ascii="Times New Roman" w:hAnsi="Times New Roman" w:cs="Times New Roman"/>
          <w:i/>
          <w:iCs/>
          <w:sz w:val="24"/>
          <w:szCs w:val="24"/>
        </w:rPr>
        <w:t>DQA1*0</w:t>
      </w:r>
      <w:r>
        <w:rPr>
          <w:rFonts w:ascii="Times New Roman" w:hAnsi="Times New Roman" w:cs="Times New Roman"/>
          <w:i/>
          <w:iCs/>
          <w:sz w:val="24"/>
          <w:szCs w:val="24"/>
        </w:rPr>
        <w:t>2</w:t>
      </w:r>
      <w:r w:rsidRPr="00B51631">
        <w:rPr>
          <w:rFonts w:ascii="Times New Roman" w:hAnsi="Times New Roman" w:cs="Times New Roman"/>
          <w:i/>
          <w:iCs/>
          <w:sz w:val="24"/>
          <w:szCs w:val="24"/>
        </w:rPr>
        <w:t>-DQB1*02</w:t>
      </w:r>
    </w:p>
    <w:p w:rsidR="00423D06" w:rsidRDefault="00423D06" w:rsidP="00423D06">
      <w:pPr>
        <w:pStyle w:val="Corpodeltesto2"/>
        <w:numPr>
          <w:ilvl w:val="0"/>
          <w:numId w:val="33"/>
        </w:numPr>
        <w:spacing w:after="0" w:line="360" w:lineRule="auto"/>
        <w:ind w:left="714" w:hanging="357"/>
        <w:rPr>
          <w:rFonts w:ascii="Times New Roman" w:hAnsi="Times New Roman" w:cs="Times New Roman"/>
          <w:sz w:val="24"/>
          <w:szCs w:val="24"/>
          <w:lang w:val="it-IT"/>
        </w:rPr>
      </w:pPr>
      <w:r w:rsidRPr="00B51631">
        <w:rPr>
          <w:rFonts w:ascii="Times New Roman" w:hAnsi="Times New Roman" w:cs="Times New Roman"/>
          <w:b/>
          <w:bCs/>
          <w:sz w:val="24"/>
          <w:szCs w:val="24"/>
        </w:rPr>
        <w:t>H</w:t>
      </w:r>
      <w:proofErr w:type="gramStart"/>
      <w:r w:rsidRPr="00B51631">
        <w:rPr>
          <w:rFonts w:ascii="Times New Roman" w:hAnsi="Times New Roman" w:cs="Times New Roman"/>
          <w:b/>
          <w:bCs/>
          <w:sz w:val="24"/>
          <w:szCs w:val="24"/>
        </w:rPr>
        <w:t xml:space="preserve">3 </w:t>
      </w:r>
      <w:r w:rsidRPr="00B51631">
        <w:rPr>
          <w:rFonts w:ascii="Times New Roman" w:hAnsi="Times New Roman" w:cs="Times New Roman"/>
          <w:sz w:val="24"/>
          <w:szCs w:val="24"/>
        </w:rPr>
        <w:t>:</w:t>
      </w:r>
      <w:r w:rsidRPr="00B51631">
        <w:rPr>
          <w:rFonts w:ascii="Times New Roman" w:hAnsi="Times New Roman" w:cs="Times New Roman"/>
          <w:i/>
          <w:iCs/>
          <w:sz w:val="24"/>
          <w:szCs w:val="24"/>
        </w:rPr>
        <w:t>DQA</w:t>
      </w:r>
      <w:proofErr w:type="gramEnd"/>
      <w:r w:rsidRPr="00B51631">
        <w:rPr>
          <w:rFonts w:ascii="Times New Roman" w:hAnsi="Times New Roman" w:cs="Times New Roman"/>
          <w:i/>
          <w:iCs/>
          <w:sz w:val="24"/>
          <w:szCs w:val="24"/>
        </w:rPr>
        <w:t>1*05-non(DQB1*02)</w:t>
      </w:r>
    </w:p>
    <w:p w:rsidR="00423D06" w:rsidRDefault="00423D06" w:rsidP="00423D06">
      <w:pPr>
        <w:pStyle w:val="Corpodeltesto2"/>
        <w:numPr>
          <w:ilvl w:val="0"/>
          <w:numId w:val="33"/>
        </w:numPr>
        <w:spacing w:after="0" w:line="360" w:lineRule="auto"/>
        <w:ind w:left="714" w:hanging="357"/>
        <w:rPr>
          <w:rFonts w:ascii="Times New Roman" w:hAnsi="Times New Roman" w:cs="Times New Roman"/>
          <w:sz w:val="24"/>
          <w:szCs w:val="24"/>
          <w:lang w:val="it-IT"/>
        </w:rPr>
      </w:pPr>
      <w:r w:rsidRPr="00B51631">
        <w:rPr>
          <w:rFonts w:ascii="Times New Roman" w:hAnsi="Times New Roman" w:cs="Times New Roman"/>
          <w:b/>
          <w:bCs/>
          <w:sz w:val="24"/>
          <w:szCs w:val="24"/>
          <w:lang w:val="en-US"/>
        </w:rPr>
        <w:t>H</w:t>
      </w:r>
      <w:proofErr w:type="gramStart"/>
      <w:r w:rsidRPr="00B51631">
        <w:rPr>
          <w:rFonts w:ascii="Times New Roman" w:hAnsi="Times New Roman" w:cs="Times New Roman"/>
          <w:b/>
          <w:bCs/>
          <w:sz w:val="24"/>
          <w:szCs w:val="24"/>
          <w:lang w:val="en-US"/>
        </w:rPr>
        <w:t xml:space="preserve">4 </w:t>
      </w:r>
      <w:r w:rsidRPr="00B51631">
        <w:rPr>
          <w:rFonts w:ascii="Times New Roman" w:hAnsi="Times New Roman" w:cs="Times New Roman"/>
          <w:sz w:val="24"/>
          <w:szCs w:val="24"/>
          <w:lang w:val="en-US"/>
        </w:rPr>
        <w:t>:</w:t>
      </w:r>
      <w:r w:rsidRPr="00B51631">
        <w:rPr>
          <w:rFonts w:ascii="Times New Roman" w:hAnsi="Times New Roman" w:cs="Times New Roman"/>
          <w:i/>
          <w:iCs/>
          <w:sz w:val="24"/>
          <w:szCs w:val="24"/>
        </w:rPr>
        <w:t>DQA</w:t>
      </w:r>
      <w:proofErr w:type="gramEnd"/>
      <w:r w:rsidRPr="00B51631">
        <w:rPr>
          <w:rFonts w:ascii="Times New Roman" w:hAnsi="Times New Roman" w:cs="Times New Roman"/>
          <w:i/>
          <w:iCs/>
          <w:sz w:val="24"/>
          <w:szCs w:val="24"/>
        </w:rPr>
        <w:t>1*301-DQB1*302</w:t>
      </w:r>
    </w:p>
    <w:p w:rsidR="00423D06" w:rsidRDefault="00423D06" w:rsidP="00423D06">
      <w:pPr>
        <w:pStyle w:val="Corpodeltesto2"/>
        <w:numPr>
          <w:ilvl w:val="0"/>
          <w:numId w:val="33"/>
        </w:numPr>
        <w:spacing w:after="0" w:line="360" w:lineRule="auto"/>
        <w:ind w:left="714" w:hanging="357"/>
        <w:rPr>
          <w:rFonts w:ascii="Times New Roman" w:hAnsi="Times New Roman" w:cs="Times New Roman"/>
          <w:sz w:val="24"/>
          <w:szCs w:val="24"/>
          <w:lang w:val="it-IT"/>
        </w:rPr>
      </w:pPr>
      <w:r w:rsidRPr="00B51631">
        <w:rPr>
          <w:rFonts w:ascii="Times New Roman" w:hAnsi="Times New Roman" w:cs="Times New Roman"/>
          <w:b/>
          <w:bCs/>
          <w:sz w:val="24"/>
          <w:szCs w:val="24"/>
        </w:rPr>
        <w:t>H</w:t>
      </w:r>
      <w:proofErr w:type="gramStart"/>
      <w:r w:rsidRPr="00B51631">
        <w:rPr>
          <w:rFonts w:ascii="Times New Roman" w:hAnsi="Times New Roman" w:cs="Times New Roman"/>
          <w:b/>
          <w:bCs/>
          <w:sz w:val="24"/>
          <w:szCs w:val="24"/>
        </w:rPr>
        <w:t xml:space="preserve">5 </w:t>
      </w:r>
      <w:r w:rsidRPr="00B51631">
        <w:rPr>
          <w:rFonts w:ascii="Times New Roman" w:hAnsi="Times New Roman" w:cs="Times New Roman"/>
          <w:sz w:val="24"/>
          <w:szCs w:val="24"/>
        </w:rPr>
        <w:t>:</w:t>
      </w:r>
      <w:proofErr w:type="spellStart"/>
      <w:r>
        <w:rPr>
          <w:rFonts w:ascii="Times New Roman" w:hAnsi="Times New Roman" w:cs="Times New Roman"/>
          <w:i/>
          <w:iCs/>
          <w:sz w:val="24"/>
          <w:szCs w:val="24"/>
        </w:rPr>
        <w:t>altri</w:t>
      </w:r>
      <w:proofErr w:type="spellEnd"/>
      <w:proofErr w:type="gramEnd"/>
      <w:r>
        <w:rPr>
          <w:rFonts w:ascii="Times New Roman" w:hAnsi="Times New Roman" w:cs="Times New Roman"/>
          <w:i/>
          <w:iCs/>
          <w:sz w:val="24"/>
          <w:szCs w:val="24"/>
        </w:rPr>
        <w:t xml:space="preserve"> tipi di DQ</w:t>
      </w:r>
    </w:p>
    <w:p w:rsidR="00423D06" w:rsidRDefault="00423D06" w:rsidP="00423D06">
      <w:pPr>
        <w:pStyle w:val="Corpodeltesto2"/>
        <w:spacing w:after="0" w:line="360" w:lineRule="auto"/>
        <w:rPr>
          <w:rFonts w:ascii="Times New Roman" w:hAnsi="Times New Roman" w:cs="Times New Roman"/>
          <w:sz w:val="24"/>
          <w:szCs w:val="24"/>
          <w:lang w:val="it-IT"/>
        </w:rPr>
      </w:pPr>
    </w:p>
    <w:p w:rsidR="00423D06" w:rsidRDefault="00423D06" w:rsidP="00423D06">
      <w:pPr>
        <w:pStyle w:val="Corpodeltesto2"/>
        <w:spacing w:after="0" w:line="360" w:lineRule="auto"/>
        <w:rPr>
          <w:rFonts w:ascii="Times New Roman" w:hAnsi="Times New Roman" w:cs="Times New Roman"/>
          <w:sz w:val="24"/>
          <w:szCs w:val="24"/>
          <w:lang w:val="it-IT"/>
        </w:rPr>
      </w:pPr>
    </w:p>
    <w:tbl>
      <w:tblPr>
        <w:tblStyle w:val="Grigliatabella"/>
        <w:tblW w:w="0" w:type="auto"/>
        <w:tblInd w:w="720" w:type="dxa"/>
        <w:tblLook w:val="04A0" w:firstRow="1" w:lastRow="0" w:firstColumn="1" w:lastColumn="0" w:noHBand="0" w:noVBand="1"/>
      </w:tblPr>
      <w:tblGrid>
        <w:gridCol w:w="3710"/>
        <w:gridCol w:w="2369"/>
        <w:gridCol w:w="2829"/>
      </w:tblGrid>
      <w:tr w:rsidR="00423D06" w:rsidRPr="007909DC" w:rsidTr="007909DC">
        <w:tc>
          <w:tcPr>
            <w:tcW w:w="3710"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Genotipo</w:t>
            </w:r>
          </w:p>
        </w:tc>
        <w:tc>
          <w:tcPr>
            <w:tcW w:w="2369" w:type="dxa"/>
          </w:tcPr>
          <w:p w:rsidR="00423D06" w:rsidRDefault="00423D06" w:rsidP="00423D06">
            <w:pPr>
              <w:pStyle w:val="Corpodeltesto2"/>
              <w:numPr>
                <w:ilvl w:val="0"/>
                <w:numId w:val="32"/>
              </w:numPr>
              <w:spacing w:line="360" w:lineRule="auto"/>
              <w:rPr>
                <w:rFonts w:ascii="Times New Roman" w:hAnsi="Times New Roman" w:cs="Times New Roman"/>
                <w:b/>
                <w:bCs/>
                <w:i/>
                <w:iCs/>
                <w:sz w:val="24"/>
                <w:szCs w:val="24"/>
                <w:lang w:val="it-IT"/>
              </w:rPr>
            </w:pPr>
            <w:proofErr w:type="spellStart"/>
            <w:r>
              <w:rPr>
                <w:rFonts w:ascii="Times New Roman" w:hAnsi="Times New Roman" w:cs="Times New Roman"/>
                <w:b/>
                <w:bCs/>
                <w:i/>
                <w:iCs/>
                <w:sz w:val="24"/>
                <w:szCs w:val="24"/>
                <w:lang w:val="it-IT"/>
              </w:rPr>
              <w:t>Aplotipo</w:t>
            </w:r>
            <w:proofErr w:type="spellEnd"/>
          </w:p>
        </w:tc>
        <w:tc>
          <w:tcPr>
            <w:tcW w:w="2829"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Rischio in familiari di celiaci</w:t>
            </w:r>
          </w:p>
        </w:tc>
      </w:tr>
      <w:tr w:rsidR="00423D06" w:rsidRPr="00F97D3D" w:rsidTr="007909DC">
        <w:tc>
          <w:tcPr>
            <w:tcW w:w="3710" w:type="dxa"/>
          </w:tcPr>
          <w:p w:rsidR="00423D06" w:rsidRDefault="00423D06" w:rsidP="00423D06">
            <w:pPr>
              <w:pStyle w:val="Corpodeltesto2"/>
              <w:numPr>
                <w:ilvl w:val="0"/>
                <w:numId w:val="32"/>
              </w:numPr>
              <w:tabs>
                <w:tab w:val="clear" w:pos="720"/>
                <w:tab w:val="num" w:pos="360"/>
              </w:tabs>
              <w:spacing w:line="360" w:lineRule="auto"/>
              <w:ind w:left="0" w:hanging="720"/>
              <w:rPr>
                <w:rFonts w:ascii="Times New Roman" w:hAnsi="Times New Roman" w:cs="Times New Roman"/>
                <w:sz w:val="24"/>
                <w:szCs w:val="24"/>
                <w:lang w:val="it-IT"/>
              </w:rPr>
            </w:pPr>
            <w:r w:rsidRPr="00F97D3D">
              <w:rPr>
                <w:rFonts w:ascii="Times New Roman" w:hAnsi="Times New Roman" w:cs="Times New Roman"/>
                <w:b/>
                <w:bCs/>
                <w:sz w:val="24"/>
                <w:szCs w:val="24"/>
                <w:lang w:val="it-IT"/>
              </w:rPr>
              <w:t>Gruppo 1 (G1):</w:t>
            </w:r>
            <w:r w:rsidRPr="00F97D3D">
              <w:rPr>
                <w:rFonts w:ascii="Times New Roman" w:hAnsi="Times New Roman" w:cs="Times New Roman"/>
                <w:i/>
                <w:iCs/>
                <w:sz w:val="24"/>
                <w:szCs w:val="24"/>
                <w:lang w:val="it-IT"/>
              </w:rPr>
              <w:t>H1/H1 e H1/H2</w:t>
            </w:r>
          </w:p>
        </w:tc>
        <w:tc>
          <w:tcPr>
            <w:tcW w:w="2369" w:type="dxa"/>
          </w:tcPr>
          <w:p w:rsidR="00423D06" w:rsidRDefault="00423D06" w:rsidP="007909DC">
            <w:pPr>
              <w:pStyle w:val="Corpodeltesto2"/>
              <w:spacing w:line="360" w:lineRule="auto"/>
              <w:rPr>
                <w:rFonts w:ascii="Times New Roman" w:hAnsi="Times New Roman" w:cs="Times New Roman"/>
                <w:b/>
                <w:bCs/>
                <w:sz w:val="24"/>
                <w:szCs w:val="24"/>
                <w:lang w:val="it-IT"/>
              </w:rPr>
            </w:pPr>
            <w:r w:rsidRPr="00F97D3D">
              <w:rPr>
                <w:rFonts w:ascii="Times New Roman" w:hAnsi="Times New Roman" w:cs="Times New Roman"/>
                <w:b/>
                <w:bCs/>
                <w:i/>
                <w:iCs/>
                <w:sz w:val="24"/>
                <w:szCs w:val="24"/>
                <w:lang w:val="it-IT"/>
              </w:rPr>
              <w:t xml:space="preserve">doppia dose di </w:t>
            </w:r>
            <w:r w:rsidRPr="00F97D3D">
              <w:rPr>
                <w:rFonts w:ascii="Times New Roman" w:hAnsi="Times New Roman" w:cs="Times New Roman"/>
                <w:b/>
                <w:bCs/>
                <w:i/>
                <w:iCs/>
                <w:sz w:val="24"/>
                <w:szCs w:val="24"/>
                <w:u w:val="single"/>
                <w:lang w:val="it-IT"/>
              </w:rPr>
              <w:t>DQ2</w:t>
            </w:r>
          </w:p>
        </w:tc>
        <w:tc>
          <w:tcPr>
            <w:tcW w:w="2829"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28%</w:t>
            </w:r>
          </w:p>
        </w:tc>
      </w:tr>
      <w:tr w:rsidR="00423D06" w:rsidRPr="00F97D3D" w:rsidTr="007909DC">
        <w:tc>
          <w:tcPr>
            <w:tcW w:w="3710" w:type="dxa"/>
          </w:tcPr>
          <w:p w:rsidR="00423D06" w:rsidRDefault="00423D06" w:rsidP="00423D06">
            <w:pPr>
              <w:pStyle w:val="Corpodeltesto2"/>
              <w:numPr>
                <w:ilvl w:val="0"/>
                <w:numId w:val="32"/>
              </w:numPr>
              <w:tabs>
                <w:tab w:val="clear" w:pos="720"/>
                <w:tab w:val="num" w:pos="360"/>
              </w:tabs>
              <w:spacing w:line="360" w:lineRule="auto"/>
              <w:ind w:left="0" w:hanging="720"/>
              <w:rPr>
                <w:rFonts w:ascii="Times New Roman" w:hAnsi="Times New Roman" w:cs="Times New Roman"/>
                <w:sz w:val="24"/>
                <w:szCs w:val="24"/>
                <w:lang w:val="it-IT"/>
              </w:rPr>
            </w:pPr>
            <w:r w:rsidRPr="00F97D3D">
              <w:rPr>
                <w:rFonts w:ascii="Times New Roman" w:hAnsi="Times New Roman" w:cs="Times New Roman"/>
                <w:b/>
                <w:bCs/>
                <w:sz w:val="24"/>
                <w:szCs w:val="24"/>
                <w:lang w:val="it-IT"/>
              </w:rPr>
              <w:t>Gruppo 2 (G2):</w:t>
            </w:r>
            <w:r w:rsidRPr="00F97D3D">
              <w:rPr>
                <w:rFonts w:ascii="Times New Roman" w:hAnsi="Times New Roman" w:cs="Times New Roman"/>
                <w:i/>
                <w:iCs/>
                <w:sz w:val="24"/>
                <w:szCs w:val="24"/>
                <w:lang w:val="it-IT"/>
              </w:rPr>
              <w:t>H2/H3</w:t>
            </w:r>
            <w:r w:rsidRPr="00F97D3D">
              <w:rPr>
                <w:rFonts w:ascii="Times New Roman" w:hAnsi="Times New Roman" w:cs="Times New Roman"/>
                <w:b/>
                <w:bCs/>
                <w:i/>
                <w:iCs/>
                <w:sz w:val="24"/>
                <w:szCs w:val="24"/>
                <w:lang w:val="it-IT"/>
              </w:rPr>
              <w:t>)</w:t>
            </w:r>
          </w:p>
        </w:tc>
        <w:tc>
          <w:tcPr>
            <w:tcW w:w="2369" w:type="dxa"/>
          </w:tcPr>
          <w:p w:rsidR="00423D06" w:rsidRDefault="00423D06" w:rsidP="007909DC">
            <w:pPr>
              <w:pStyle w:val="Corpodeltesto2"/>
              <w:spacing w:line="360" w:lineRule="auto"/>
              <w:rPr>
                <w:rFonts w:ascii="Times New Roman" w:hAnsi="Times New Roman" w:cs="Times New Roman"/>
                <w:b/>
                <w:bCs/>
                <w:sz w:val="24"/>
                <w:szCs w:val="24"/>
                <w:lang w:val="it-IT"/>
              </w:rPr>
            </w:pPr>
            <w:r w:rsidRPr="00F97D3D">
              <w:rPr>
                <w:rFonts w:ascii="Times New Roman" w:hAnsi="Times New Roman" w:cs="Times New Roman"/>
                <w:b/>
                <w:bCs/>
                <w:i/>
                <w:iCs/>
                <w:sz w:val="24"/>
                <w:szCs w:val="24"/>
                <w:lang w:val="it-IT"/>
              </w:rPr>
              <w:t xml:space="preserve">DQ2 </w:t>
            </w:r>
            <w:r w:rsidRPr="00F97D3D">
              <w:rPr>
                <w:rFonts w:ascii="Times New Roman" w:hAnsi="Times New Roman" w:cs="Times New Roman"/>
                <w:b/>
                <w:bCs/>
                <w:i/>
                <w:iCs/>
                <w:sz w:val="24"/>
                <w:szCs w:val="24"/>
                <w:u w:val="single"/>
                <w:lang w:val="it-IT"/>
              </w:rPr>
              <w:t>in trans</w:t>
            </w:r>
          </w:p>
        </w:tc>
        <w:tc>
          <w:tcPr>
            <w:tcW w:w="2829"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24%</w:t>
            </w:r>
          </w:p>
        </w:tc>
      </w:tr>
      <w:tr w:rsidR="00423D06" w:rsidRPr="00F97D3D" w:rsidTr="007909DC">
        <w:tc>
          <w:tcPr>
            <w:tcW w:w="3710" w:type="dxa"/>
          </w:tcPr>
          <w:p w:rsidR="00423D06" w:rsidRDefault="00423D06" w:rsidP="00423D06">
            <w:pPr>
              <w:pStyle w:val="Corpodeltesto2"/>
              <w:numPr>
                <w:ilvl w:val="0"/>
                <w:numId w:val="32"/>
              </w:numPr>
              <w:tabs>
                <w:tab w:val="clear" w:pos="720"/>
                <w:tab w:val="num" w:pos="360"/>
              </w:tabs>
              <w:spacing w:line="360" w:lineRule="auto"/>
              <w:ind w:left="0" w:hanging="720"/>
              <w:rPr>
                <w:rFonts w:ascii="Times New Roman" w:hAnsi="Times New Roman" w:cs="Times New Roman"/>
                <w:sz w:val="24"/>
                <w:szCs w:val="24"/>
              </w:rPr>
            </w:pPr>
            <w:proofErr w:type="spellStart"/>
            <w:r w:rsidRPr="00A20D7E">
              <w:rPr>
                <w:rFonts w:ascii="Times New Roman" w:hAnsi="Times New Roman" w:cs="Times New Roman"/>
                <w:b/>
                <w:bCs/>
                <w:sz w:val="24"/>
                <w:szCs w:val="24"/>
              </w:rPr>
              <w:t>Gruppo</w:t>
            </w:r>
            <w:proofErr w:type="spellEnd"/>
            <w:r w:rsidRPr="00A20D7E">
              <w:rPr>
                <w:rFonts w:ascii="Times New Roman" w:hAnsi="Times New Roman" w:cs="Times New Roman"/>
                <w:b/>
                <w:bCs/>
                <w:sz w:val="24"/>
                <w:szCs w:val="24"/>
              </w:rPr>
              <w:t xml:space="preserve"> 3 (G3):</w:t>
            </w:r>
            <w:r w:rsidRPr="00A20D7E">
              <w:rPr>
                <w:rFonts w:ascii="Times New Roman" w:hAnsi="Times New Roman" w:cs="Times New Roman"/>
                <w:i/>
                <w:iCs/>
                <w:sz w:val="24"/>
                <w:szCs w:val="24"/>
              </w:rPr>
              <w:t>H1/H3, H1/H4 and H1/H5</w:t>
            </w:r>
          </w:p>
        </w:tc>
        <w:tc>
          <w:tcPr>
            <w:tcW w:w="2369" w:type="dxa"/>
          </w:tcPr>
          <w:p w:rsidR="00423D06" w:rsidRDefault="00423D06" w:rsidP="007909DC">
            <w:pPr>
              <w:pStyle w:val="Corpodeltesto2"/>
              <w:spacing w:line="360" w:lineRule="auto"/>
              <w:rPr>
                <w:rFonts w:ascii="Times New Roman" w:hAnsi="Times New Roman" w:cs="Times New Roman"/>
                <w:b/>
                <w:bCs/>
                <w:sz w:val="24"/>
                <w:szCs w:val="24"/>
                <w:lang w:val="it-IT"/>
              </w:rPr>
            </w:pPr>
            <w:r w:rsidRPr="00F97D3D">
              <w:rPr>
                <w:rFonts w:ascii="Times New Roman" w:hAnsi="Times New Roman" w:cs="Times New Roman"/>
                <w:b/>
                <w:bCs/>
                <w:i/>
                <w:iCs/>
                <w:sz w:val="24"/>
                <w:szCs w:val="24"/>
                <w:lang w:val="it-IT"/>
              </w:rPr>
              <w:t xml:space="preserve">solo un </w:t>
            </w:r>
            <w:r w:rsidRPr="00F97D3D">
              <w:rPr>
                <w:rFonts w:ascii="Times New Roman" w:hAnsi="Times New Roman" w:cs="Times New Roman"/>
                <w:b/>
                <w:bCs/>
                <w:i/>
                <w:iCs/>
                <w:sz w:val="24"/>
                <w:szCs w:val="24"/>
                <w:u w:val="single"/>
                <w:lang w:val="it-IT"/>
              </w:rPr>
              <w:t>DQ2</w:t>
            </w:r>
          </w:p>
        </w:tc>
        <w:tc>
          <w:tcPr>
            <w:tcW w:w="2829"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it-IT"/>
              </w:rPr>
            </w:pPr>
            <w:r>
              <w:rPr>
                <w:rFonts w:ascii="Times New Roman" w:hAnsi="Times New Roman" w:cs="Times New Roman"/>
                <w:b/>
                <w:bCs/>
                <w:sz w:val="24"/>
                <w:szCs w:val="24"/>
                <w:lang w:val="it-IT"/>
              </w:rPr>
              <w:t>8%</w:t>
            </w:r>
          </w:p>
        </w:tc>
      </w:tr>
      <w:tr w:rsidR="00423D06" w:rsidRPr="00F97D3D" w:rsidTr="007909DC">
        <w:tc>
          <w:tcPr>
            <w:tcW w:w="3710" w:type="dxa"/>
          </w:tcPr>
          <w:p w:rsidR="00423D06" w:rsidRDefault="00423D06" w:rsidP="00423D06">
            <w:pPr>
              <w:pStyle w:val="Corpodeltesto2"/>
              <w:numPr>
                <w:ilvl w:val="0"/>
                <w:numId w:val="32"/>
              </w:numPr>
              <w:tabs>
                <w:tab w:val="clear" w:pos="720"/>
                <w:tab w:val="num" w:pos="360"/>
              </w:tabs>
              <w:spacing w:line="360" w:lineRule="auto"/>
              <w:ind w:left="0" w:hanging="720"/>
              <w:rPr>
                <w:rFonts w:ascii="Times New Roman" w:hAnsi="Times New Roman" w:cs="Times New Roman"/>
                <w:sz w:val="24"/>
                <w:szCs w:val="24"/>
              </w:rPr>
            </w:pPr>
            <w:proofErr w:type="spellStart"/>
            <w:r w:rsidRPr="00F97D3D">
              <w:rPr>
                <w:rFonts w:ascii="Times New Roman" w:hAnsi="Times New Roman" w:cs="Times New Roman"/>
                <w:b/>
                <w:bCs/>
                <w:sz w:val="24"/>
                <w:szCs w:val="24"/>
                <w:lang w:val="en-US"/>
              </w:rPr>
              <w:t>Gruppo</w:t>
            </w:r>
            <w:proofErr w:type="spellEnd"/>
            <w:r w:rsidRPr="00F97D3D">
              <w:rPr>
                <w:rFonts w:ascii="Times New Roman" w:hAnsi="Times New Roman" w:cs="Times New Roman"/>
                <w:b/>
                <w:bCs/>
                <w:sz w:val="24"/>
                <w:szCs w:val="24"/>
                <w:lang w:val="en-US"/>
              </w:rPr>
              <w:t xml:space="preserve"> 4 (G4):</w:t>
            </w:r>
            <w:r w:rsidRPr="00F97D3D">
              <w:rPr>
                <w:rFonts w:ascii="Times New Roman" w:hAnsi="Times New Roman" w:cs="Times New Roman"/>
                <w:i/>
                <w:iCs/>
                <w:sz w:val="24"/>
                <w:szCs w:val="24"/>
                <w:lang w:val="en-US"/>
              </w:rPr>
              <w:t>H2/H2, H2/H4 and H4/H4</w:t>
            </w:r>
          </w:p>
        </w:tc>
        <w:tc>
          <w:tcPr>
            <w:tcW w:w="2369" w:type="dxa"/>
          </w:tcPr>
          <w:p w:rsidR="00423D06" w:rsidRDefault="00423D06" w:rsidP="007909DC">
            <w:pPr>
              <w:pStyle w:val="Corpodeltesto2"/>
              <w:spacing w:line="360" w:lineRule="auto"/>
              <w:rPr>
                <w:rFonts w:ascii="Times New Roman" w:hAnsi="Times New Roman" w:cs="Times New Roman"/>
                <w:b/>
                <w:bCs/>
                <w:sz w:val="24"/>
                <w:szCs w:val="24"/>
                <w:lang w:val="en-US"/>
              </w:rPr>
            </w:pPr>
            <w:r w:rsidRPr="00F97D3D">
              <w:rPr>
                <w:rFonts w:ascii="Times New Roman" w:hAnsi="Times New Roman" w:cs="Times New Roman"/>
                <w:b/>
                <w:bCs/>
                <w:i/>
                <w:iCs/>
                <w:sz w:val="24"/>
                <w:szCs w:val="24"/>
                <w:u w:val="single"/>
                <w:lang w:val="en-US"/>
              </w:rPr>
              <w:t>DQ8</w:t>
            </w:r>
          </w:p>
        </w:tc>
        <w:tc>
          <w:tcPr>
            <w:tcW w:w="2829"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7%</w:t>
            </w:r>
          </w:p>
        </w:tc>
      </w:tr>
      <w:tr w:rsidR="00423D06" w:rsidRPr="00F97D3D" w:rsidTr="007909DC">
        <w:tc>
          <w:tcPr>
            <w:tcW w:w="3710" w:type="dxa"/>
          </w:tcPr>
          <w:p w:rsidR="00423D06" w:rsidRDefault="00423D06" w:rsidP="00423D06">
            <w:pPr>
              <w:pStyle w:val="Corpodeltesto2"/>
              <w:numPr>
                <w:ilvl w:val="0"/>
                <w:numId w:val="32"/>
              </w:numPr>
              <w:tabs>
                <w:tab w:val="clear" w:pos="720"/>
                <w:tab w:val="num" w:pos="360"/>
              </w:tabs>
              <w:spacing w:line="360" w:lineRule="auto"/>
              <w:ind w:left="0" w:hanging="720"/>
              <w:rPr>
                <w:rFonts w:ascii="Times New Roman" w:hAnsi="Times New Roman" w:cs="Times New Roman"/>
                <w:sz w:val="24"/>
                <w:szCs w:val="24"/>
                <w:lang w:val="it-IT"/>
              </w:rPr>
            </w:pPr>
            <w:proofErr w:type="spellStart"/>
            <w:r w:rsidRPr="00F97D3D">
              <w:rPr>
                <w:rFonts w:ascii="Times New Roman" w:hAnsi="Times New Roman" w:cs="Times New Roman"/>
                <w:b/>
                <w:bCs/>
                <w:sz w:val="24"/>
                <w:szCs w:val="24"/>
                <w:lang w:val="en-US"/>
              </w:rPr>
              <w:t>Gruppo</w:t>
            </w:r>
            <w:proofErr w:type="spellEnd"/>
            <w:r w:rsidRPr="00F97D3D">
              <w:rPr>
                <w:rFonts w:ascii="Times New Roman" w:hAnsi="Times New Roman" w:cs="Times New Roman"/>
                <w:b/>
                <w:bCs/>
                <w:sz w:val="24"/>
                <w:szCs w:val="24"/>
                <w:lang w:val="en-US"/>
              </w:rPr>
              <w:t xml:space="preserve"> 5 (G5):</w:t>
            </w:r>
          </w:p>
        </w:tc>
        <w:tc>
          <w:tcPr>
            <w:tcW w:w="2369" w:type="dxa"/>
          </w:tcPr>
          <w:p w:rsidR="00423D06" w:rsidRDefault="00423D06" w:rsidP="007909DC">
            <w:pPr>
              <w:pStyle w:val="Corpodeltesto2"/>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No DQ2 e DQ8</w:t>
            </w:r>
          </w:p>
        </w:tc>
        <w:tc>
          <w:tcPr>
            <w:tcW w:w="2829" w:type="dxa"/>
          </w:tcPr>
          <w:p w:rsidR="00423D06" w:rsidRDefault="00423D06" w:rsidP="00423D06">
            <w:pPr>
              <w:pStyle w:val="Corpodeltesto2"/>
              <w:numPr>
                <w:ilvl w:val="0"/>
                <w:numId w:val="32"/>
              </w:num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0-0,5%</w:t>
            </w:r>
          </w:p>
        </w:tc>
      </w:tr>
    </w:tbl>
    <w:p w:rsidR="00423D06" w:rsidRDefault="00423D06" w:rsidP="00423D06">
      <w:pPr>
        <w:pStyle w:val="Corpodeltesto2"/>
        <w:spacing w:after="0" w:line="360" w:lineRule="auto"/>
        <w:jc w:val="both"/>
        <w:rPr>
          <w:rFonts w:ascii="Times New Roman" w:hAnsi="Times New Roman" w:cs="Times New Roman"/>
          <w:iCs/>
          <w:sz w:val="24"/>
          <w:szCs w:val="24"/>
          <w:lang w:val="it-IT"/>
        </w:rPr>
      </w:pPr>
    </w:p>
    <w:p w:rsidR="00423D06" w:rsidRDefault="00423D06" w:rsidP="00423D06">
      <w:pPr>
        <w:pStyle w:val="Corpodeltesto2"/>
        <w:spacing w:after="0" w:line="360" w:lineRule="auto"/>
        <w:jc w:val="both"/>
        <w:rPr>
          <w:rFonts w:ascii="Times New Roman" w:hAnsi="Times New Roman" w:cs="Times New Roman"/>
          <w:sz w:val="24"/>
          <w:szCs w:val="24"/>
          <w:lang w:val="it-IT"/>
        </w:rPr>
      </w:pPr>
      <w:r w:rsidRPr="007909DC">
        <w:rPr>
          <w:rFonts w:ascii="Times New Roman" w:hAnsi="Times New Roman" w:cs="Times New Roman"/>
          <w:iCs/>
          <w:sz w:val="24"/>
          <w:szCs w:val="24"/>
          <w:lang w:val="it-IT"/>
        </w:rPr>
        <w:t xml:space="preserve">Data l’altissima frequenza degli </w:t>
      </w:r>
      <w:proofErr w:type="spellStart"/>
      <w:r w:rsidRPr="007909DC">
        <w:rPr>
          <w:rFonts w:ascii="Times New Roman" w:hAnsi="Times New Roman" w:cs="Times New Roman"/>
          <w:iCs/>
          <w:sz w:val="24"/>
          <w:szCs w:val="24"/>
          <w:lang w:val="it-IT"/>
        </w:rPr>
        <w:t>aplotipi</w:t>
      </w:r>
      <w:proofErr w:type="spellEnd"/>
      <w:r w:rsidRPr="007909DC">
        <w:rPr>
          <w:rFonts w:ascii="Times New Roman" w:hAnsi="Times New Roman" w:cs="Times New Roman"/>
          <w:iCs/>
          <w:sz w:val="24"/>
          <w:szCs w:val="24"/>
          <w:lang w:val="it-IT"/>
        </w:rPr>
        <w:t xml:space="preserve"> DQ2-DQ8 nella popolazione </w:t>
      </w:r>
      <w:proofErr w:type="gramStart"/>
      <w:r w:rsidRPr="007909DC">
        <w:rPr>
          <w:rFonts w:ascii="Times New Roman" w:hAnsi="Times New Roman" w:cs="Times New Roman"/>
          <w:iCs/>
          <w:sz w:val="24"/>
          <w:szCs w:val="24"/>
          <w:lang w:val="it-IT"/>
        </w:rPr>
        <w:t>celiaca,  la</w:t>
      </w:r>
      <w:proofErr w:type="gramEnd"/>
      <w:r w:rsidRPr="007909DC">
        <w:rPr>
          <w:rFonts w:ascii="Times New Roman" w:hAnsi="Times New Roman" w:cs="Times New Roman"/>
          <w:iCs/>
          <w:sz w:val="24"/>
          <w:szCs w:val="24"/>
          <w:lang w:val="it-IT"/>
        </w:rPr>
        <w:t xml:space="preserve"> tipizzazione HLA ha un valore predittivo negativo pressoché assoluto ma un basso valore predittivo positivo</w:t>
      </w:r>
      <w:r w:rsidRPr="00075985">
        <w:rPr>
          <w:rFonts w:ascii="Times New Roman" w:hAnsi="Times New Roman" w:cs="Times New Roman"/>
          <w:sz w:val="24"/>
          <w:szCs w:val="24"/>
          <w:lang w:val="it-IT"/>
        </w:rPr>
        <w:t xml:space="preserve">. Pertanto </w:t>
      </w:r>
      <w:r w:rsidRPr="00E4133A">
        <w:rPr>
          <w:rFonts w:ascii="Times New Roman" w:hAnsi="Times New Roman" w:cs="Times New Roman"/>
          <w:sz w:val="24"/>
          <w:szCs w:val="24"/>
          <w:lang w:val="it-IT"/>
        </w:rPr>
        <w:t>se DQ2 e DQ8 sono assenti non vi è quasi nessuna possibilità di sviluppare la malattia; viceversa, se sono presenti, la malattia è possibile, ma va ricordato che il 30-35% della popolazione generale e il 60-70% dei familiari di primo grado hanno</w:t>
      </w:r>
      <w:r w:rsidRPr="00F61470">
        <w:rPr>
          <w:rFonts w:ascii="Times New Roman" w:hAnsi="Times New Roman" w:cs="Times New Roman"/>
          <w:sz w:val="24"/>
          <w:szCs w:val="24"/>
          <w:lang w:val="it-IT"/>
        </w:rPr>
        <w:t xml:space="preserve"> questi </w:t>
      </w:r>
      <w:proofErr w:type="spellStart"/>
      <w:r w:rsidRPr="00F61470">
        <w:rPr>
          <w:rFonts w:ascii="Times New Roman" w:hAnsi="Times New Roman" w:cs="Times New Roman"/>
          <w:sz w:val="24"/>
          <w:szCs w:val="24"/>
          <w:lang w:val="it-IT"/>
        </w:rPr>
        <w:t>aplotipi</w:t>
      </w:r>
      <w:proofErr w:type="spellEnd"/>
      <w:r w:rsidRPr="00F61470">
        <w:rPr>
          <w:rFonts w:ascii="Times New Roman" w:hAnsi="Times New Roman" w:cs="Times New Roman"/>
          <w:sz w:val="24"/>
          <w:szCs w:val="24"/>
          <w:lang w:val="it-IT"/>
        </w:rPr>
        <w:t xml:space="preserve"> senza avere la malattia. </w:t>
      </w:r>
      <w:r w:rsidRPr="00F61470">
        <w:rPr>
          <w:rFonts w:ascii="Times New Roman" w:hAnsi="Times New Roman" w:cs="Times New Roman"/>
          <w:sz w:val="24"/>
          <w:szCs w:val="24"/>
          <w:u w:val="single"/>
          <w:lang w:val="it-IT"/>
        </w:rPr>
        <w:t>Infatti l’HLA spiega</w:t>
      </w:r>
      <w:r w:rsidRPr="0023025A">
        <w:rPr>
          <w:rFonts w:ascii="Times New Roman" w:hAnsi="Times New Roman" w:cs="Times New Roman"/>
          <w:sz w:val="24"/>
          <w:szCs w:val="24"/>
          <w:u w:val="single"/>
          <w:lang w:val="it-IT"/>
        </w:rPr>
        <w:t xml:space="preserve"> non più del 40% del rischio genetico</w:t>
      </w:r>
      <w:r w:rsidRPr="0023025A">
        <w:rPr>
          <w:rFonts w:ascii="Times New Roman" w:hAnsi="Times New Roman" w:cs="Times New Roman"/>
          <w:sz w:val="24"/>
          <w:szCs w:val="24"/>
          <w:lang w:val="it-IT"/>
        </w:rPr>
        <w:t>; nei gemelli dizigoti la identicità dell’HLA non aumenta la concordanza di malattia.</w:t>
      </w:r>
    </w:p>
    <w:p w:rsidR="00423D06" w:rsidRDefault="00423D06" w:rsidP="00423D06">
      <w:pPr>
        <w:pStyle w:val="Corpodeltesto2"/>
        <w:spacing w:after="0" w:line="360" w:lineRule="auto"/>
        <w:jc w:val="both"/>
        <w:rPr>
          <w:rFonts w:ascii="Times New Roman" w:hAnsi="Times New Roman" w:cs="Times New Roman"/>
          <w:sz w:val="24"/>
          <w:szCs w:val="24"/>
          <w:vertAlign w:val="superscript"/>
          <w:lang w:val="it-IT"/>
        </w:rPr>
      </w:pPr>
      <w:proofErr w:type="spellStart"/>
      <w:r>
        <w:rPr>
          <w:rFonts w:ascii="Times New Roman" w:hAnsi="Times New Roman" w:cs="Times New Roman"/>
          <w:sz w:val="24"/>
          <w:szCs w:val="24"/>
          <w:lang w:val="it-IT"/>
        </w:rPr>
        <w:t>U</w:t>
      </w:r>
      <w:r w:rsidRPr="00D3340D">
        <w:rPr>
          <w:rFonts w:ascii="Times New Roman" w:hAnsi="Times New Roman" w:cs="Times New Roman"/>
          <w:sz w:val="24"/>
          <w:szCs w:val="24"/>
          <w:lang w:val="it-IT"/>
        </w:rPr>
        <w:t>naspettoimportante</w:t>
      </w:r>
      <w:proofErr w:type="spellEnd"/>
      <w:r w:rsidRPr="00D3340D">
        <w:rPr>
          <w:rFonts w:ascii="Times New Roman" w:hAnsi="Times New Roman" w:cs="Times New Roman"/>
          <w:sz w:val="24"/>
          <w:szCs w:val="24"/>
          <w:lang w:val="it-IT"/>
        </w:rPr>
        <w:t xml:space="preserve"> </w:t>
      </w:r>
      <w:r>
        <w:rPr>
          <w:rFonts w:ascii="Times New Roman" w:hAnsi="Times New Roman" w:cs="Times New Roman"/>
          <w:sz w:val="24"/>
          <w:szCs w:val="24"/>
          <w:lang w:val="it-IT"/>
        </w:rPr>
        <w:t>da</w:t>
      </w:r>
      <w:r w:rsidRPr="00D3340D">
        <w:rPr>
          <w:rFonts w:ascii="Times New Roman" w:hAnsi="Times New Roman" w:cs="Times New Roman"/>
          <w:sz w:val="24"/>
          <w:szCs w:val="24"/>
          <w:lang w:val="it-IT"/>
        </w:rPr>
        <w:t xml:space="preserve"> chiarire </w:t>
      </w:r>
      <w:r>
        <w:rPr>
          <w:rFonts w:ascii="Times New Roman" w:hAnsi="Times New Roman" w:cs="Times New Roman"/>
          <w:sz w:val="24"/>
          <w:szCs w:val="24"/>
          <w:lang w:val="it-IT"/>
        </w:rPr>
        <w:t xml:space="preserve">è </w:t>
      </w:r>
      <w:r w:rsidRPr="00D3340D">
        <w:rPr>
          <w:rFonts w:ascii="Times New Roman" w:hAnsi="Times New Roman" w:cs="Times New Roman"/>
          <w:sz w:val="24"/>
          <w:szCs w:val="24"/>
          <w:lang w:val="it-IT"/>
        </w:rPr>
        <w:t xml:space="preserve">quali sono quelle condizioni in cui la tipizzazione HLA può essere uno strumento utile nella diagnosi di celiachia. Sicuramente nei casi in cui abbiamo pattern </w:t>
      </w:r>
      <w:r w:rsidRPr="00D3340D">
        <w:rPr>
          <w:rFonts w:ascii="Times New Roman" w:hAnsi="Times New Roman" w:cs="Times New Roman"/>
          <w:sz w:val="24"/>
          <w:szCs w:val="24"/>
          <w:lang w:val="it-IT"/>
        </w:rPr>
        <w:lastRenderedPageBreak/>
        <w:t>sierologici e/o istologici ambigui; quando non è disponibile una biopsia digiunale, e soprattutto nell’ambito di una strategia di screening per individui asintomatici ma che appartengono a “gruppi a rischio” quali soggetti con diabete tipo 1, sindrome di Turner, s. di Down, s. di Williams e familiari di primo grado di celiaci. In questi casi l’assenza del DQ2 e DQ8 rende la celiachia altamente improbabile, per cui l’analisi HLA contribuisce a definire una popolazione che non ha più bisogno di eseguire test sierologici nel tempo</w:t>
      </w:r>
      <w:r>
        <w:rPr>
          <w:rFonts w:ascii="Times New Roman" w:hAnsi="Times New Roman" w:cs="Times New Roman"/>
          <w:sz w:val="24"/>
          <w:szCs w:val="24"/>
          <w:lang w:val="it-IT"/>
        </w:rPr>
        <w:t>.</w:t>
      </w:r>
    </w:p>
    <w:p w:rsidR="00423D06" w:rsidRDefault="00423D06" w:rsidP="00423D06">
      <w:pPr>
        <w:pStyle w:val="Corpodeltesto2"/>
        <w:spacing w:after="0" w:line="360" w:lineRule="auto"/>
        <w:jc w:val="both"/>
        <w:rPr>
          <w:rFonts w:ascii="Times New Roman" w:hAnsi="Times New Roman" w:cs="Times New Roman"/>
          <w:sz w:val="24"/>
          <w:szCs w:val="24"/>
          <w:vertAlign w:val="superscript"/>
          <w:lang w:val="it-IT"/>
        </w:rPr>
      </w:pPr>
    </w:p>
    <w:p w:rsidR="00423D06" w:rsidRDefault="00423D06" w:rsidP="00423D06">
      <w:pPr>
        <w:pStyle w:val="Paragrafoelenco"/>
        <w:numPr>
          <w:ilvl w:val="0"/>
          <w:numId w:val="1"/>
        </w:numPr>
        <w:spacing w:after="0" w:line="360" w:lineRule="auto"/>
        <w:ind w:left="0" w:firstLine="426"/>
        <w:rPr>
          <w:rFonts w:ascii="Times New Roman" w:hAnsi="Times New Roman" w:cs="Times New Roman"/>
          <w:b/>
          <w:sz w:val="24"/>
          <w:szCs w:val="24"/>
          <w:lang w:val="it-IT"/>
        </w:rPr>
      </w:pPr>
      <w:r w:rsidRPr="00005465">
        <w:rPr>
          <w:rFonts w:ascii="Times New Roman" w:hAnsi="Times New Roman" w:cs="Times New Roman"/>
          <w:b/>
          <w:sz w:val="24"/>
          <w:szCs w:val="24"/>
          <w:lang w:val="it-IT"/>
        </w:rPr>
        <w:t>TABELLA III: MESSAGGIO PER IL PAZIENTE</w:t>
      </w:r>
    </w:p>
    <w:p w:rsidR="00423D06" w:rsidRDefault="00423D06" w:rsidP="00423D06">
      <w:pPr>
        <w:pStyle w:val="Paragrafoelenco"/>
        <w:numPr>
          <w:ilvl w:val="0"/>
          <w:numId w:val="1"/>
        </w:numPr>
        <w:pBdr>
          <w:top w:val="single" w:sz="4" w:space="1" w:color="auto"/>
          <w:left w:val="single" w:sz="4" w:space="4" w:color="auto"/>
          <w:bottom w:val="single" w:sz="4" w:space="1" w:color="auto"/>
          <w:right w:val="single" w:sz="4" w:space="4" w:color="auto"/>
        </w:pBdr>
        <w:spacing w:after="0" w:line="360" w:lineRule="auto"/>
        <w:ind w:left="0" w:firstLine="426"/>
        <w:rPr>
          <w:rFonts w:ascii="Times New Roman" w:hAnsi="Times New Roman" w:cs="Times New Roman"/>
          <w:sz w:val="24"/>
          <w:szCs w:val="24"/>
          <w:lang w:val="it-IT"/>
        </w:rPr>
      </w:pPr>
      <w:r w:rsidRPr="00005465">
        <w:rPr>
          <w:rFonts w:ascii="Times New Roman" w:hAnsi="Times New Roman" w:cs="Times New Roman"/>
          <w:sz w:val="24"/>
          <w:szCs w:val="24"/>
          <w:lang w:val="it-IT"/>
        </w:rPr>
        <w:t xml:space="preserve">1. </w:t>
      </w:r>
      <w:r w:rsidRPr="00005465">
        <w:rPr>
          <w:rFonts w:ascii="Times New Roman" w:hAnsi="Times New Roman" w:cs="Times New Roman"/>
          <w:sz w:val="24"/>
          <w:szCs w:val="24"/>
          <w:u w:val="single"/>
          <w:lang w:val="it-IT"/>
        </w:rPr>
        <w:t>HLA sconosciuto</w:t>
      </w:r>
      <w:r w:rsidRPr="00005465">
        <w:rPr>
          <w:rFonts w:ascii="Times New Roman" w:hAnsi="Times New Roman" w:cs="Times New Roman"/>
          <w:sz w:val="24"/>
          <w:szCs w:val="24"/>
          <w:lang w:val="it-IT"/>
        </w:rPr>
        <w:t xml:space="preserve">, nessun caso familiare: </w:t>
      </w:r>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b/>
          <w:sz w:val="24"/>
          <w:szCs w:val="24"/>
          <w:lang w:val="it-IT"/>
        </w:rPr>
        <w:t>1</w:t>
      </w:r>
      <w:r>
        <w:rPr>
          <w:rFonts w:ascii="Times New Roman" w:hAnsi="Times New Roman" w:cs="Times New Roman"/>
          <w:b/>
          <w:sz w:val="24"/>
          <w:szCs w:val="24"/>
          <w:lang w:val="it-IT"/>
        </w:rPr>
        <w:t>-2</w:t>
      </w:r>
      <w:proofErr w:type="gramStart"/>
      <w:r w:rsidRPr="00005465">
        <w:rPr>
          <w:rFonts w:ascii="Times New Roman" w:hAnsi="Times New Roman" w:cs="Times New Roman"/>
          <w:b/>
          <w:sz w:val="24"/>
          <w:szCs w:val="24"/>
          <w:lang w:val="it-IT"/>
        </w:rPr>
        <w:t>%</w:t>
      </w:r>
      <w:r w:rsidRPr="00005465">
        <w:rPr>
          <w:rFonts w:ascii="Times New Roman" w:hAnsi="Times New Roman" w:cs="Times New Roman"/>
          <w:sz w:val="24"/>
          <w:szCs w:val="24"/>
          <w:lang w:val="it-IT"/>
        </w:rPr>
        <w:t xml:space="preserve">  di</w:t>
      </w:r>
      <w:proofErr w:type="gramEnd"/>
      <w:r w:rsidRPr="00005465">
        <w:rPr>
          <w:rFonts w:ascii="Times New Roman" w:hAnsi="Times New Roman" w:cs="Times New Roman"/>
          <w:sz w:val="24"/>
          <w:szCs w:val="24"/>
          <w:lang w:val="it-IT"/>
        </w:rPr>
        <w:t xml:space="preserve"> rischio. </w:t>
      </w:r>
    </w:p>
    <w:p w:rsidR="00423D06" w:rsidRDefault="00423D06" w:rsidP="00423D06">
      <w:pPr>
        <w:pStyle w:val="Paragrafoelenco"/>
        <w:numPr>
          <w:ilvl w:val="0"/>
          <w:numId w:val="1"/>
        </w:numPr>
        <w:pBdr>
          <w:top w:val="single" w:sz="4" w:space="1" w:color="auto"/>
          <w:left w:val="single" w:sz="4" w:space="4" w:color="auto"/>
          <w:bottom w:val="single" w:sz="4" w:space="1" w:color="auto"/>
          <w:right w:val="single" w:sz="4" w:space="4" w:color="auto"/>
        </w:pBdr>
        <w:spacing w:after="0" w:line="360" w:lineRule="auto"/>
        <w:ind w:left="0" w:firstLine="426"/>
        <w:rPr>
          <w:rFonts w:ascii="Times New Roman" w:hAnsi="Times New Roman" w:cs="Times New Roman"/>
          <w:sz w:val="24"/>
          <w:szCs w:val="24"/>
          <w:lang w:val="it-IT"/>
        </w:rPr>
      </w:pPr>
      <w:r w:rsidRPr="00005465">
        <w:rPr>
          <w:rFonts w:ascii="Times New Roman" w:hAnsi="Times New Roman" w:cs="Times New Roman"/>
          <w:sz w:val="24"/>
          <w:szCs w:val="24"/>
          <w:lang w:val="it-IT"/>
        </w:rPr>
        <w:t>2. HLA</w:t>
      </w:r>
      <w:r w:rsidRPr="00005465">
        <w:rPr>
          <w:rFonts w:ascii="Times New Roman" w:hAnsi="Times New Roman" w:cs="Times New Roman"/>
          <w:sz w:val="24"/>
          <w:szCs w:val="24"/>
          <w:u w:val="single"/>
          <w:lang w:val="it-IT"/>
        </w:rPr>
        <w:t xml:space="preserve"> DQ2 o DQ8 </w:t>
      </w:r>
      <w:proofErr w:type="gramStart"/>
      <w:r w:rsidRPr="00005465">
        <w:rPr>
          <w:rFonts w:ascii="Times New Roman" w:hAnsi="Times New Roman" w:cs="Times New Roman"/>
          <w:sz w:val="24"/>
          <w:szCs w:val="24"/>
          <w:u w:val="single"/>
          <w:lang w:val="it-IT"/>
        </w:rPr>
        <w:t>assenti</w:t>
      </w:r>
      <w:r w:rsidRPr="00005465">
        <w:rPr>
          <w:rFonts w:ascii="Times New Roman" w:hAnsi="Times New Roman" w:cs="Times New Roman"/>
          <w:sz w:val="24"/>
          <w:szCs w:val="24"/>
          <w:lang w:val="it-IT"/>
        </w:rPr>
        <w:t xml:space="preserve"> :</w:t>
      </w:r>
      <w:proofErr w:type="gramEnd"/>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b/>
          <w:sz w:val="24"/>
          <w:szCs w:val="24"/>
          <w:lang w:val="it-IT"/>
        </w:rPr>
        <w:t>0%</w:t>
      </w:r>
      <w:r w:rsidRPr="00005465">
        <w:rPr>
          <w:rFonts w:ascii="Times New Roman" w:hAnsi="Times New Roman" w:cs="Times New Roman"/>
          <w:sz w:val="24"/>
          <w:szCs w:val="24"/>
          <w:lang w:val="it-IT"/>
        </w:rPr>
        <w:t xml:space="preserve">  di rischio.</w:t>
      </w:r>
    </w:p>
    <w:p w:rsidR="00423D06" w:rsidRDefault="00423D06" w:rsidP="00423D06">
      <w:pPr>
        <w:pStyle w:val="Paragrafoelenco"/>
        <w:numPr>
          <w:ilvl w:val="0"/>
          <w:numId w:val="1"/>
        </w:numPr>
        <w:pBdr>
          <w:top w:val="single" w:sz="4" w:space="1" w:color="auto"/>
          <w:left w:val="single" w:sz="4" w:space="4" w:color="auto"/>
          <w:bottom w:val="single" w:sz="4" w:space="1" w:color="auto"/>
          <w:right w:val="single" w:sz="4" w:space="4" w:color="auto"/>
        </w:pBdr>
        <w:spacing w:after="0" w:line="360" w:lineRule="auto"/>
        <w:ind w:left="0" w:firstLine="426"/>
        <w:rPr>
          <w:rFonts w:ascii="Times New Roman" w:hAnsi="Times New Roman" w:cs="Times New Roman"/>
          <w:sz w:val="24"/>
          <w:szCs w:val="24"/>
          <w:lang w:val="it-IT"/>
        </w:rPr>
      </w:pPr>
      <w:r w:rsidRPr="00005465">
        <w:rPr>
          <w:rFonts w:ascii="Times New Roman" w:hAnsi="Times New Roman" w:cs="Times New Roman"/>
          <w:sz w:val="24"/>
          <w:szCs w:val="24"/>
          <w:lang w:val="it-IT"/>
        </w:rPr>
        <w:t>3. HLA</w:t>
      </w:r>
      <w:r w:rsidRPr="00005465">
        <w:rPr>
          <w:rFonts w:ascii="Times New Roman" w:hAnsi="Times New Roman" w:cs="Times New Roman"/>
          <w:sz w:val="24"/>
          <w:szCs w:val="24"/>
          <w:u w:val="single"/>
          <w:lang w:val="it-IT"/>
        </w:rPr>
        <w:t xml:space="preserve"> DQ2 o DQ8 </w:t>
      </w:r>
      <w:proofErr w:type="gramStart"/>
      <w:r w:rsidRPr="00005465">
        <w:rPr>
          <w:rFonts w:ascii="Times New Roman" w:hAnsi="Times New Roman" w:cs="Times New Roman"/>
          <w:sz w:val="24"/>
          <w:szCs w:val="24"/>
          <w:u w:val="single"/>
          <w:lang w:val="it-IT"/>
        </w:rPr>
        <w:t>presenti</w:t>
      </w:r>
      <w:r w:rsidRPr="00005465">
        <w:rPr>
          <w:rFonts w:ascii="Times New Roman" w:hAnsi="Times New Roman" w:cs="Times New Roman"/>
          <w:sz w:val="24"/>
          <w:szCs w:val="24"/>
          <w:lang w:val="it-IT"/>
        </w:rPr>
        <w:t xml:space="preserve"> :</w:t>
      </w:r>
      <w:proofErr w:type="gramEnd"/>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Pr>
          <w:rFonts w:ascii="Times New Roman" w:hAnsi="Times New Roman" w:cs="Times New Roman"/>
          <w:b/>
          <w:sz w:val="24"/>
          <w:szCs w:val="24"/>
          <w:lang w:val="it-IT"/>
        </w:rPr>
        <w:t>2-3</w:t>
      </w:r>
      <w:r w:rsidRPr="00005465">
        <w:rPr>
          <w:rFonts w:ascii="Times New Roman" w:hAnsi="Times New Roman" w:cs="Times New Roman"/>
          <w:b/>
          <w:sz w:val="24"/>
          <w:szCs w:val="24"/>
          <w:lang w:val="it-IT"/>
        </w:rPr>
        <w:t xml:space="preserve">% </w:t>
      </w:r>
      <w:r w:rsidRPr="00005465">
        <w:rPr>
          <w:rFonts w:ascii="Times New Roman" w:hAnsi="Times New Roman" w:cs="Times New Roman"/>
          <w:sz w:val="24"/>
          <w:szCs w:val="24"/>
          <w:lang w:val="it-IT"/>
        </w:rPr>
        <w:t xml:space="preserve">di rischio. </w:t>
      </w:r>
    </w:p>
    <w:p w:rsidR="00423D06" w:rsidRDefault="00423D06" w:rsidP="00423D06">
      <w:pPr>
        <w:pStyle w:val="Paragrafoelenco"/>
        <w:numPr>
          <w:ilvl w:val="0"/>
          <w:numId w:val="1"/>
        </w:numPr>
        <w:pBdr>
          <w:top w:val="single" w:sz="4" w:space="1" w:color="auto"/>
          <w:left w:val="single" w:sz="4" w:space="4" w:color="auto"/>
          <w:bottom w:val="single" w:sz="4" w:space="1" w:color="auto"/>
          <w:right w:val="single" w:sz="4" w:space="4" w:color="auto"/>
        </w:pBdr>
        <w:spacing w:after="0" w:line="360" w:lineRule="auto"/>
        <w:ind w:left="0" w:firstLine="426"/>
        <w:rPr>
          <w:rFonts w:ascii="Times New Roman" w:hAnsi="Times New Roman" w:cs="Times New Roman"/>
          <w:sz w:val="24"/>
          <w:szCs w:val="24"/>
          <w:lang w:val="it-IT"/>
        </w:rPr>
      </w:pPr>
      <w:r w:rsidRPr="00005465">
        <w:rPr>
          <w:rFonts w:ascii="Times New Roman" w:hAnsi="Times New Roman" w:cs="Times New Roman"/>
          <w:sz w:val="24"/>
          <w:szCs w:val="24"/>
          <w:lang w:val="it-IT"/>
        </w:rPr>
        <w:t xml:space="preserve">4. </w:t>
      </w:r>
      <w:r w:rsidRPr="00005465">
        <w:rPr>
          <w:rFonts w:ascii="Times New Roman" w:hAnsi="Times New Roman" w:cs="Times New Roman"/>
          <w:sz w:val="24"/>
          <w:szCs w:val="24"/>
          <w:u w:val="single"/>
          <w:lang w:val="it-IT"/>
        </w:rPr>
        <w:t>HLA sconosciuti, casi familiari</w:t>
      </w:r>
      <w:r w:rsidRPr="00005465">
        <w:rPr>
          <w:rFonts w:ascii="Times New Roman" w:hAnsi="Times New Roman" w:cs="Times New Roman"/>
          <w:sz w:val="24"/>
          <w:szCs w:val="24"/>
          <w:lang w:val="it-IT"/>
        </w:rPr>
        <w:t xml:space="preserve"> nei parenti di I </w:t>
      </w:r>
      <w:proofErr w:type="gramStart"/>
      <w:r w:rsidRPr="00005465">
        <w:rPr>
          <w:rFonts w:ascii="Times New Roman" w:hAnsi="Times New Roman" w:cs="Times New Roman"/>
          <w:sz w:val="24"/>
          <w:szCs w:val="24"/>
          <w:lang w:val="it-IT"/>
        </w:rPr>
        <w:t>grado :</w:t>
      </w:r>
      <w:proofErr w:type="gramEnd"/>
      <w:r w:rsidRPr="00005465">
        <w:rPr>
          <w:rFonts w:ascii="Times New Roman" w:hAnsi="Times New Roman" w:cs="Times New Roman"/>
          <w:sz w:val="24"/>
          <w:szCs w:val="24"/>
          <w:lang w:val="it-IT"/>
        </w:rPr>
        <w:tab/>
      </w:r>
      <w:r w:rsidRPr="00005465">
        <w:rPr>
          <w:rFonts w:ascii="Times New Roman" w:hAnsi="Times New Roman" w:cs="Times New Roman"/>
          <w:b/>
          <w:sz w:val="24"/>
          <w:szCs w:val="24"/>
          <w:lang w:val="it-IT"/>
        </w:rPr>
        <w:t>6-12%</w:t>
      </w:r>
      <w:r w:rsidRPr="00005465">
        <w:rPr>
          <w:rFonts w:ascii="Times New Roman" w:hAnsi="Times New Roman" w:cs="Times New Roman"/>
          <w:sz w:val="24"/>
          <w:szCs w:val="24"/>
          <w:lang w:val="it-IT"/>
        </w:rPr>
        <w:t xml:space="preserve"> di rischio </w:t>
      </w:r>
    </w:p>
    <w:p w:rsidR="00423D06" w:rsidRDefault="00423D06" w:rsidP="00423D06">
      <w:pPr>
        <w:pStyle w:val="Paragrafoelenco"/>
        <w:numPr>
          <w:ilvl w:val="0"/>
          <w:numId w:val="1"/>
        </w:numPr>
        <w:pBdr>
          <w:top w:val="single" w:sz="4" w:space="1" w:color="auto"/>
          <w:left w:val="single" w:sz="4" w:space="4" w:color="auto"/>
          <w:bottom w:val="single" w:sz="4" w:space="1" w:color="auto"/>
          <w:right w:val="single" w:sz="4" w:space="4" w:color="auto"/>
        </w:pBdr>
        <w:spacing w:after="0" w:line="360" w:lineRule="auto"/>
        <w:ind w:left="0" w:firstLine="426"/>
        <w:rPr>
          <w:rFonts w:ascii="Times New Roman" w:hAnsi="Times New Roman" w:cs="Times New Roman"/>
          <w:sz w:val="24"/>
          <w:szCs w:val="24"/>
          <w:lang w:val="it-IT"/>
        </w:rPr>
      </w:pPr>
      <w:r w:rsidRPr="00005465">
        <w:rPr>
          <w:rFonts w:ascii="Times New Roman" w:hAnsi="Times New Roman" w:cs="Times New Roman"/>
          <w:sz w:val="24"/>
          <w:szCs w:val="24"/>
          <w:lang w:val="it-IT"/>
        </w:rPr>
        <w:t xml:space="preserve">5. </w:t>
      </w:r>
      <w:r w:rsidRPr="00005465">
        <w:rPr>
          <w:rFonts w:ascii="Times New Roman" w:hAnsi="Times New Roman" w:cs="Times New Roman"/>
          <w:sz w:val="24"/>
          <w:szCs w:val="24"/>
          <w:u w:val="single"/>
          <w:lang w:val="it-IT"/>
        </w:rPr>
        <w:t>Parenti di primo grado con DQ2 o DQ</w:t>
      </w:r>
      <w:proofErr w:type="gramStart"/>
      <w:r w:rsidRPr="00005465">
        <w:rPr>
          <w:rFonts w:ascii="Times New Roman" w:hAnsi="Times New Roman" w:cs="Times New Roman"/>
          <w:sz w:val="24"/>
          <w:szCs w:val="24"/>
          <w:u w:val="single"/>
          <w:lang w:val="it-IT"/>
        </w:rPr>
        <w:t>8</w:t>
      </w:r>
      <w:r w:rsidRPr="00005465">
        <w:rPr>
          <w:rFonts w:ascii="Times New Roman" w:hAnsi="Times New Roman" w:cs="Times New Roman"/>
          <w:sz w:val="24"/>
          <w:szCs w:val="24"/>
          <w:lang w:val="it-IT"/>
        </w:rPr>
        <w:t xml:space="preserve">  :</w:t>
      </w:r>
      <w:proofErr w:type="gramEnd"/>
      <w:r w:rsidRPr="00005465">
        <w:rPr>
          <w:rFonts w:ascii="Times New Roman" w:hAnsi="Times New Roman" w:cs="Times New Roman"/>
          <w:sz w:val="24"/>
          <w:szCs w:val="24"/>
          <w:lang w:val="it-IT"/>
        </w:rPr>
        <w:tab/>
      </w:r>
      <w:r w:rsidRPr="00005465">
        <w:rPr>
          <w:rFonts w:ascii="Times New Roman" w:hAnsi="Times New Roman" w:cs="Times New Roman"/>
          <w:sz w:val="24"/>
          <w:szCs w:val="24"/>
          <w:lang w:val="it-IT"/>
        </w:rPr>
        <w:tab/>
      </w:r>
      <w:r w:rsidRPr="00005465">
        <w:rPr>
          <w:rFonts w:ascii="Times New Roman" w:hAnsi="Times New Roman" w:cs="Times New Roman"/>
          <w:b/>
          <w:sz w:val="24"/>
          <w:szCs w:val="24"/>
          <w:lang w:val="it-IT"/>
        </w:rPr>
        <w:t>20%</w:t>
      </w:r>
      <w:r w:rsidRPr="00005465">
        <w:rPr>
          <w:rFonts w:ascii="Times New Roman" w:hAnsi="Times New Roman" w:cs="Times New Roman"/>
          <w:sz w:val="24"/>
          <w:szCs w:val="24"/>
          <w:lang w:val="it-IT"/>
        </w:rPr>
        <w:t xml:space="preserve"> di rischio.  </w:t>
      </w:r>
    </w:p>
    <w:p w:rsidR="00423D06" w:rsidRDefault="00423D06" w:rsidP="00423D06">
      <w:pPr>
        <w:tabs>
          <w:tab w:val="left" w:pos="900"/>
        </w:tabs>
        <w:spacing w:after="0" w:line="360" w:lineRule="auto"/>
        <w:ind w:firstLine="426"/>
        <w:jc w:val="both"/>
        <w:rPr>
          <w:rFonts w:ascii="Times New Roman" w:hAnsi="Times New Roman" w:cs="Times New Roman"/>
          <w:b/>
          <w:bCs/>
          <w:sz w:val="24"/>
          <w:szCs w:val="24"/>
          <w:lang w:val="it-IT"/>
        </w:rPr>
      </w:pPr>
    </w:p>
    <w:p w:rsidR="00423D06" w:rsidRDefault="00423D06" w:rsidP="00423D06">
      <w:pPr>
        <w:tabs>
          <w:tab w:val="left" w:pos="900"/>
        </w:tabs>
        <w:spacing w:after="0" w:line="360" w:lineRule="auto"/>
        <w:jc w:val="both"/>
        <w:rPr>
          <w:rFonts w:ascii="Times New Roman" w:hAnsi="Times New Roman" w:cs="Times New Roman"/>
          <w:bCs/>
          <w:sz w:val="24"/>
          <w:szCs w:val="24"/>
          <w:lang w:val="it-IT"/>
        </w:rPr>
      </w:pPr>
      <w:r>
        <w:rPr>
          <w:rFonts w:ascii="Times New Roman" w:hAnsi="Times New Roman" w:cs="Times New Roman"/>
          <w:bCs/>
          <w:sz w:val="24"/>
          <w:szCs w:val="24"/>
          <w:lang w:val="it-IT"/>
        </w:rPr>
        <w:t>RISCHIO DI AVERE LA CELIACHIA PER UN NEONATO DA FAMIGLIA CON UN CASO CONFERMATO</w:t>
      </w:r>
    </w:p>
    <w:p w:rsidR="00423D06" w:rsidRDefault="00423D06" w:rsidP="00423D06">
      <w:pPr>
        <w:tabs>
          <w:tab w:val="left" w:pos="900"/>
        </w:tabs>
        <w:spacing w:after="0" w:line="360" w:lineRule="auto"/>
        <w:jc w:val="both"/>
        <w:rPr>
          <w:rFonts w:ascii="Times New Roman" w:hAnsi="Times New Roman" w:cs="Times New Roman"/>
          <w:bCs/>
          <w:sz w:val="24"/>
          <w:szCs w:val="24"/>
          <w:lang w:val="it-IT"/>
        </w:rPr>
      </w:pPr>
    </w:p>
    <w:p w:rsidR="00423D06" w:rsidRDefault="00423D06" w:rsidP="00423D06">
      <w:pPr>
        <w:tabs>
          <w:tab w:val="left" w:pos="900"/>
        </w:tabs>
        <w:spacing w:after="0" w:line="360" w:lineRule="auto"/>
        <w:jc w:val="both"/>
        <w:rPr>
          <w:rFonts w:ascii="Times New Roman" w:hAnsi="Times New Roman" w:cs="Times New Roman"/>
          <w:bCs/>
          <w:sz w:val="24"/>
          <w:szCs w:val="24"/>
          <w:lang w:val="it-IT"/>
        </w:rPr>
      </w:pPr>
      <w:r w:rsidRPr="00E02C7E">
        <w:rPr>
          <w:rFonts w:ascii="Times New Roman" w:hAnsi="Times New Roman" w:cs="Times New Roman"/>
          <w:bCs/>
          <w:sz w:val="24"/>
          <w:szCs w:val="24"/>
          <w:lang w:val="it-IT"/>
        </w:rPr>
        <w:t>Se si conosce l’</w:t>
      </w:r>
      <w:proofErr w:type="spellStart"/>
      <w:r w:rsidRPr="00E02C7E">
        <w:rPr>
          <w:rFonts w:ascii="Times New Roman" w:hAnsi="Times New Roman" w:cs="Times New Roman"/>
          <w:bCs/>
          <w:sz w:val="24"/>
          <w:szCs w:val="24"/>
          <w:lang w:val="it-IT"/>
        </w:rPr>
        <w:t>aplotipo</w:t>
      </w:r>
      <w:proofErr w:type="spellEnd"/>
      <w:r w:rsidRPr="00E02C7E">
        <w:rPr>
          <w:rFonts w:ascii="Times New Roman" w:hAnsi="Times New Roman" w:cs="Times New Roman"/>
          <w:bCs/>
          <w:sz w:val="24"/>
          <w:szCs w:val="24"/>
          <w:lang w:val="it-IT"/>
        </w:rPr>
        <w:t xml:space="preserve"> HLA dei genitori, si </w:t>
      </w:r>
      <w:proofErr w:type="spellStart"/>
      <w:r>
        <w:rPr>
          <w:rFonts w:ascii="Times New Roman" w:hAnsi="Times New Roman" w:cs="Times New Roman"/>
          <w:bCs/>
          <w:sz w:val="24"/>
          <w:szCs w:val="24"/>
          <w:lang w:val="it-IT"/>
        </w:rPr>
        <w:t>possono</w:t>
      </w:r>
      <w:r w:rsidRPr="00E02C7E">
        <w:rPr>
          <w:rFonts w:ascii="Times New Roman" w:hAnsi="Times New Roman" w:cs="Times New Roman"/>
          <w:bCs/>
          <w:sz w:val="24"/>
          <w:szCs w:val="24"/>
          <w:lang w:val="it-IT"/>
        </w:rPr>
        <w:t>prevedere</w:t>
      </w:r>
      <w:proofErr w:type="spellEnd"/>
      <w:r w:rsidRPr="00E02C7E">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 xml:space="preserve">tutti i possibili </w:t>
      </w:r>
      <w:r w:rsidRPr="00E02C7E">
        <w:rPr>
          <w:rFonts w:ascii="Times New Roman" w:hAnsi="Times New Roman" w:cs="Times New Roman"/>
          <w:bCs/>
          <w:sz w:val="24"/>
          <w:szCs w:val="24"/>
          <w:lang w:val="it-IT"/>
        </w:rPr>
        <w:t>l’</w:t>
      </w:r>
      <w:proofErr w:type="spellStart"/>
      <w:r w:rsidRPr="00E02C7E">
        <w:rPr>
          <w:rFonts w:ascii="Times New Roman" w:hAnsi="Times New Roman" w:cs="Times New Roman"/>
          <w:bCs/>
          <w:sz w:val="24"/>
          <w:szCs w:val="24"/>
          <w:lang w:val="it-IT"/>
        </w:rPr>
        <w:t>aplotip</w:t>
      </w:r>
      <w:r>
        <w:rPr>
          <w:rFonts w:ascii="Times New Roman" w:hAnsi="Times New Roman" w:cs="Times New Roman"/>
          <w:bCs/>
          <w:sz w:val="24"/>
          <w:szCs w:val="24"/>
          <w:lang w:val="it-IT"/>
        </w:rPr>
        <w:t>i</w:t>
      </w:r>
      <w:r w:rsidRPr="00E02C7E">
        <w:rPr>
          <w:rFonts w:ascii="Times New Roman" w:hAnsi="Times New Roman" w:cs="Times New Roman"/>
          <w:bCs/>
          <w:sz w:val="24"/>
          <w:szCs w:val="24"/>
          <w:lang w:val="it-IT"/>
        </w:rPr>
        <w:t>del</w:t>
      </w:r>
      <w:proofErr w:type="spellEnd"/>
      <w:r w:rsidRPr="00E02C7E">
        <w:rPr>
          <w:rFonts w:ascii="Times New Roman" w:hAnsi="Times New Roman" w:cs="Times New Roman"/>
          <w:bCs/>
          <w:sz w:val="24"/>
          <w:szCs w:val="24"/>
          <w:lang w:val="it-IT"/>
        </w:rPr>
        <w:t xml:space="preserve"> nascituro, che erediterà metà dei geni dalla mamma e metà dal </w:t>
      </w:r>
      <w:proofErr w:type="spellStart"/>
      <w:proofErr w:type="gramStart"/>
      <w:r w:rsidRPr="00E02C7E">
        <w:rPr>
          <w:rFonts w:ascii="Times New Roman" w:hAnsi="Times New Roman" w:cs="Times New Roman"/>
          <w:bCs/>
          <w:sz w:val="24"/>
          <w:szCs w:val="24"/>
          <w:lang w:val="it-IT"/>
        </w:rPr>
        <w:t>padre.Il</w:t>
      </w:r>
      <w:proofErr w:type="spellEnd"/>
      <w:proofErr w:type="gramEnd"/>
      <w:r w:rsidRPr="00E02C7E">
        <w:rPr>
          <w:rFonts w:ascii="Times New Roman" w:hAnsi="Times New Roman" w:cs="Times New Roman"/>
          <w:bCs/>
          <w:sz w:val="24"/>
          <w:szCs w:val="24"/>
          <w:lang w:val="it-IT"/>
        </w:rPr>
        <w:t xml:space="preserve"> nomogramma, un po' complesso, esposto nella Fig.</w:t>
      </w:r>
      <w:r>
        <w:rPr>
          <w:rFonts w:ascii="Times New Roman" w:hAnsi="Times New Roman" w:cs="Times New Roman"/>
          <w:bCs/>
          <w:sz w:val="24"/>
          <w:szCs w:val="24"/>
          <w:lang w:val="it-IT"/>
        </w:rPr>
        <w:t>5.4</w:t>
      </w:r>
      <w:r w:rsidRPr="00E02C7E">
        <w:rPr>
          <w:rFonts w:ascii="Times New Roman" w:hAnsi="Times New Roman" w:cs="Times New Roman"/>
          <w:bCs/>
          <w:sz w:val="24"/>
          <w:szCs w:val="24"/>
          <w:lang w:val="it-IT"/>
        </w:rPr>
        <w:t xml:space="preserve"> perme</w:t>
      </w:r>
      <w:r>
        <w:rPr>
          <w:rFonts w:ascii="Times New Roman" w:hAnsi="Times New Roman" w:cs="Times New Roman"/>
          <w:bCs/>
          <w:sz w:val="24"/>
          <w:szCs w:val="24"/>
          <w:lang w:val="it-IT"/>
        </w:rPr>
        <w:t>tte di stimare il possibile geno</w:t>
      </w:r>
      <w:r w:rsidRPr="00E02C7E">
        <w:rPr>
          <w:rFonts w:ascii="Times New Roman" w:hAnsi="Times New Roman" w:cs="Times New Roman"/>
          <w:bCs/>
          <w:sz w:val="24"/>
          <w:szCs w:val="24"/>
          <w:lang w:val="it-IT"/>
        </w:rPr>
        <w:t xml:space="preserve">tipo del nascituro </w:t>
      </w:r>
      <w:r>
        <w:rPr>
          <w:rFonts w:ascii="Times New Roman" w:hAnsi="Times New Roman" w:cs="Times New Roman"/>
          <w:bCs/>
          <w:sz w:val="24"/>
          <w:szCs w:val="24"/>
          <w:lang w:val="it-IT"/>
        </w:rPr>
        <w:t>partendo dall’incrocio dei gen</w:t>
      </w:r>
      <w:r w:rsidRPr="00E02C7E">
        <w:rPr>
          <w:rFonts w:ascii="Times New Roman" w:hAnsi="Times New Roman" w:cs="Times New Roman"/>
          <w:bCs/>
          <w:sz w:val="24"/>
          <w:szCs w:val="24"/>
          <w:lang w:val="it-IT"/>
        </w:rPr>
        <w:t>otipi del padre e della madre.</w:t>
      </w:r>
      <w:r>
        <w:rPr>
          <w:rFonts w:ascii="Times New Roman" w:hAnsi="Times New Roman" w:cs="Times New Roman"/>
          <w:bCs/>
          <w:sz w:val="24"/>
          <w:szCs w:val="24"/>
          <w:lang w:val="it-IT"/>
        </w:rPr>
        <w:t xml:space="preserve"> Fig.5.5Questo non significa poter fare una</w:t>
      </w:r>
      <w:r w:rsidRPr="00E02C7E">
        <w:rPr>
          <w:rFonts w:ascii="Times New Roman" w:hAnsi="Times New Roman" w:cs="Times New Roman"/>
          <w:bCs/>
          <w:sz w:val="24"/>
          <w:szCs w:val="24"/>
          <w:lang w:val="it-IT"/>
        </w:rPr>
        <w:t xml:space="preserve"> predizione precisa</w:t>
      </w:r>
      <w:r>
        <w:rPr>
          <w:rFonts w:ascii="Times New Roman" w:hAnsi="Times New Roman" w:cs="Times New Roman"/>
          <w:bCs/>
          <w:sz w:val="24"/>
          <w:szCs w:val="24"/>
          <w:lang w:val="it-IT"/>
        </w:rPr>
        <w:t xml:space="preserve"> dello sviluppo di celiachia</w:t>
      </w:r>
      <w:r w:rsidRPr="00E02C7E">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 xml:space="preserve">in quanto come abbiamo più volte sottolineato, la presenza del genotipo HLA predisponente è una condizione necessaria ma non sufficiente all’insorgenza della celiachia.  Mediante questa tabella possiamo però stimare il </w:t>
      </w:r>
      <w:proofErr w:type="gramStart"/>
      <w:r>
        <w:rPr>
          <w:rFonts w:ascii="Times New Roman" w:hAnsi="Times New Roman" w:cs="Times New Roman"/>
          <w:bCs/>
          <w:sz w:val="24"/>
          <w:szCs w:val="24"/>
          <w:lang w:val="it-IT"/>
        </w:rPr>
        <w:t xml:space="preserve">rischio  </w:t>
      </w:r>
      <w:r w:rsidRPr="007909DC">
        <w:rPr>
          <w:rFonts w:ascii="Times New Roman" w:hAnsi="Times New Roman" w:cs="Times New Roman"/>
          <w:bCs/>
          <w:i/>
          <w:sz w:val="24"/>
          <w:szCs w:val="24"/>
          <w:lang w:val="it-IT"/>
        </w:rPr>
        <w:t>a</w:t>
      </w:r>
      <w:proofErr w:type="gramEnd"/>
      <w:r w:rsidRPr="007909DC">
        <w:rPr>
          <w:rFonts w:ascii="Times New Roman" w:hAnsi="Times New Roman" w:cs="Times New Roman"/>
          <w:bCs/>
          <w:i/>
          <w:sz w:val="24"/>
          <w:szCs w:val="24"/>
          <w:lang w:val="it-IT"/>
        </w:rPr>
        <w:t xml:space="preserve"> priori</w:t>
      </w:r>
      <w:r>
        <w:rPr>
          <w:rFonts w:ascii="Times New Roman" w:hAnsi="Times New Roman" w:cs="Times New Roman"/>
          <w:bCs/>
          <w:sz w:val="24"/>
          <w:szCs w:val="24"/>
          <w:lang w:val="it-IT"/>
        </w:rPr>
        <w:t>, definendolo con un colore</w:t>
      </w:r>
      <w:r w:rsidRPr="00E02C7E">
        <w:rPr>
          <w:rFonts w:ascii="Times New Roman" w:hAnsi="Times New Roman" w:cs="Times New Roman"/>
          <w:bCs/>
          <w:sz w:val="24"/>
          <w:szCs w:val="24"/>
          <w:lang w:val="it-IT"/>
        </w:rPr>
        <w:t>, ove il rosso indica un rischio maggiore del 20%, mentre un colore bleu indica un rischio inferiore all’1%.</w:t>
      </w:r>
    </w:p>
    <w:p w:rsidR="00423D06" w:rsidRPr="007909DC" w:rsidRDefault="00423D06" w:rsidP="00423D06">
      <w:pPr>
        <w:spacing w:line="360" w:lineRule="auto"/>
        <w:jc w:val="both"/>
        <w:rPr>
          <w:rFonts w:ascii="Times New Roman" w:hAnsi="Times New Roman" w:cs="Times New Roman"/>
          <w:bCs/>
          <w:sz w:val="24"/>
          <w:szCs w:val="24"/>
          <w:lang w:val="it-IT"/>
        </w:rPr>
      </w:pPr>
      <w:r w:rsidRPr="007909DC">
        <w:rPr>
          <w:rFonts w:ascii="Times New Roman" w:hAnsi="Times New Roman" w:cs="Times New Roman"/>
          <w:bCs/>
          <w:sz w:val="24"/>
          <w:szCs w:val="24"/>
          <w:lang w:val="it-IT"/>
        </w:rPr>
        <w:t xml:space="preserve">La Fig.5.6 mostra </w:t>
      </w:r>
      <w:proofErr w:type="spellStart"/>
      <w:r>
        <w:rPr>
          <w:rFonts w:ascii="Times New Roman" w:hAnsi="Times New Roman" w:cs="Times New Roman"/>
          <w:bCs/>
          <w:sz w:val="24"/>
          <w:szCs w:val="24"/>
          <w:lang w:val="it-IT"/>
        </w:rPr>
        <w:t>come</w:t>
      </w:r>
      <w:r w:rsidRPr="007909DC">
        <w:rPr>
          <w:rFonts w:ascii="Times New Roman" w:hAnsi="Times New Roman" w:cs="Times New Roman"/>
          <w:bCs/>
          <w:sz w:val="24"/>
          <w:szCs w:val="24"/>
          <w:lang w:val="it-IT"/>
        </w:rPr>
        <w:t>i</w:t>
      </w:r>
      <w:proofErr w:type="spellEnd"/>
      <w:r w:rsidRPr="007909DC">
        <w:rPr>
          <w:rFonts w:ascii="Times New Roman" w:hAnsi="Times New Roman" w:cs="Times New Roman"/>
          <w:bCs/>
          <w:sz w:val="24"/>
          <w:szCs w:val="24"/>
          <w:lang w:val="it-IT"/>
        </w:rPr>
        <w:t xml:space="preserve"> neonati di una famiglia in cui è già presente un caso di celiachia, si distribuiscono in generale, in 5 classi di rischio di avere anch’essi la </w:t>
      </w:r>
      <w:r>
        <w:rPr>
          <w:rFonts w:ascii="Times New Roman" w:hAnsi="Times New Roman" w:cs="Times New Roman"/>
          <w:bCs/>
          <w:sz w:val="24"/>
          <w:szCs w:val="24"/>
          <w:lang w:val="it-IT"/>
        </w:rPr>
        <w:t>patologia</w:t>
      </w:r>
      <w:r w:rsidRPr="007909DC">
        <w:rPr>
          <w:rFonts w:ascii="Times New Roman" w:hAnsi="Times New Roman" w:cs="Times New Roman"/>
          <w:bCs/>
          <w:sz w:val="24"/>
          <w:szCs w:val="24"/>
          <w:lang w:val="it-IT"/>
        </w:rPr>
        <w:t>:</w:t>
      </w:r>
    </w:p>
    <w:p w:rsidR="00423D06" w:rsidRPr="007909DC" w:rsidRDefault="00423D06" w:rsidP="00423D06">
      <w:pPr>
        <w:pStyle w:val="Paragrafoelenco"/>
        <w:numPr>
          <w:ilvl w:val="0"/>
          <w:numId w:val="19"/>
        </w:numPr>
        <w:spacing w:line="360" w:lineRule="auto"/>
        <w:jc w:val="both"/>
        <w:rPr>
          <w:rFonts w:ascii="Times New Roman" w:hAnsi="Times New Roman" w:cs="Times New Roman"/>
          <w:bCs/>
          <w:sz w:val="24"/>
          <w:szCs w:val="24"/>
          <w:lang w:val="it-IT"/>
        </w:rPr>
      </w:pPr>
      <w:r w:rsidRPr="007909DC">
        <w:rPr>
          <w:rFonts w:ascii="Times New Roman" w:hAnsi="Times New Roman" w:cs="Times New Roman"/>
          <w:bCs/>
          <w:sz w:val="24"/>
          <w:szCs w:val="24"/>
          <w:lang w:val="it-IT"/>
        </w:rPr>
        <w:t>Un terzo circa che hanno due copie dell’HLA DQ” (classi G1 e G2) con un rischio di celiachia dal 25 al 28%</w:t>
      </w:r>
    </w:p>
    <w:p w:rsidR="00423D06" w:rsidRPr="007909DC" w:rsidRDefault="00423D06" w:rsidP="00423D06">
      <w:pPr>
        <w:pStyle w:val="Paragrafoelenco"/>
        <w:numPr>
          <w:ilvl w:val="0"/>
          <w:numId w:val="19"/>
        </w:numPr>
        <w:spacing w:line="360" w:lineRule="auto"/>
        <w:jc w:val="both"/>
        <w:rPr>
          <w:rFonts w:ascii="Times New Roman" w:hAnsi="Times New Roman" w:cs="Times New Roman"/>
          <w:bCs/>
          <w:sz w:val="24"/>
          <w:szCs w:val="24"/>
          <w:lang w:val="it-IT"/>
        </w:rPr>
      </w:pPr>
      <w:r w:rsidRPr="007909DC">
        <w:rPr>
          <w:rFonts w:ascii="Times New Roman" w:hAnsi="Times New Roman" w:cs="Times New Roman"/>
          <w:bCs/>
          <w:sz w:val="24"/>
          <w:szCs w:val="24"/>
          <w:lang w:val="it-IT"/>
        </w:rPr>
        <w:t>Un terzo circa che hanno una sola copia del DQ2 (classi G3 e G4) con un rischio di celiachia del 7-10%</w:t>
      </w:r>
    </w:p>
    <w:p w:rsidR="00423D06" w:rsidRPr="007909DC" w:rsidRDefault="00423D06" w:rsidP="00423D06">
      <w:pPr>
        <w:pStyle w:val="Paragrafoelenco"/>
        <w:numPr>
          <w:ilvl w:val="0"/>
          <w:numId w:val="19"/>
        </w:numPr>
        <w:spacing w:line="360" w:lineRule="auto"/>
        <w:jc w:val="both"/>
        <w:rPr>
          <w:rFonts w:ascii="Times New Roman" w:hAnsi="Times New Roman" w:cs="Times New Roman"/>
          <w:bCs/>
          <w:sz w:val="24"/>
          <w:szCs w:val="24"/>
          <w:lang w:val="it-IT"/>
        </w:rPr>
      </w:pPr>
      <w:r w:rsidRPr="007909DC">
        <w:rPr>
          <w:rFonts w:ascii="Times New Roman" w:hAnsi="Times New Roman" w:cs="Times New Roman"/>
          <w:bCs/>
          <w:sz w:val="24"/>
          <w:szCs w:val="24"/>
          <w:lang w:val="it-IT"/>
        </w:rPr>
        <w:t>Un 40% circa che hanno il DQ8 o metà del DQ2 (classe G5) con un rischio di celiachia pari o inferiore a quello di persone che non hanno un familiare celiaco.</w:t>
      </w:r>
    </w:p>
    <w:p w:rsidR="00423D06" w:rsidRDefault="00423D06" w:rsidP="00423D06">
      <w:pPr>
        <w:tabs>
          <w:tab w:val="left" w:pos="900"/>
        </w:tabs>
        <w:spacing w:after="0" w:line="360" w:lineRule="auto"/>
        <w:ind w:firstLine="426"/>
        <w:jc w:val="both"/>
        <w:rPr>
          <w:rFonts w:ascii="Times New Roman" w:hAnsi="Times New Roman" w:cs="Times New Roman"/>
          <w:b/>
          <w:bCs/>
          <w:sz w:val="24"/>
          <w:szCs w:val="24"/>
          <w:lang w:val="it-IT"/>
        </w:rPr>
      </w:pPr>
    </w:p>
    <w:p w:rsidR="00423D06" w:rsidRDefault="00423D06" w:rsidP="00423D06">
      <w:pPr>
        <w:tabs>
          <w:tab w:val="left" w:pos="900"/>
        </w:tabs>
        <w:spacing w:after="0" w:line="360" w:lineRule="auto"/>
        <w:ind w:firstLine="426"/>
        <w:jc w:val="both"/>
        <w:rPr>
          <w:rFonts w:ascii="Times New Roman" w:hAnsi="Times New Roman" w:cs="Times New Roman"/>
          <w:b/>
          <w:bCs/>
          <w:sz w:val="24"/>
          <w:szCs w:val="24"/>
          <w:lang w:val="it-IT"/>
        </w:rPr>
      </w:pPr>
    </w:p>
    <w:p w:rsidR="00423D06" w:rsidRDefault="00423D06" w:rsidP="00423D06">
      <w:pPr>
        <w:tabs>
          <w:tab w:val="left" w:pos="900"/>
        </w:tabs>
        <w:spacing w:after="0" w:line="360" w:lineRule="auto"/>
        <w:jc w:val="both"/>
        <w:rPr>
          <w:rFonts w:ascii="Times New Roman" w:hAnsi="Times New Roman" w:cs="Times New Roman"/>
          <w:b/>
          <w:bCs/>
          <w:sz w:val="24"/>
          <w:szCs w:val="24"/>
          <w:lang w:val="it-IT"/>
        </w:rPr>
      </w:pPr>
      <w:r w:rsidRPr="00D3340D">
        <w:rPr>
          <w:rFonts w:ascii="Times New Roman" w:hAnsi="Times New Roman" w:cs="Times New Roman"/>
          <w:b/>
          <w:bCs/>
          <w:sz w:val="24"/>
          <w:szCs w:val="24"/>
          <w:lang w:val="it-IT"/>
        </w:rPr>
        <w:t xml:space="preserve">MA COSA </w:t>
      </w:r>
      <w:r>
        <w:rPr>
          <w:rFonts w:ascii="Times New Roman" w:hAnsi="Times New Roman" w:cs="Times New Roman"/>
          <w:b/>
          <w:bCs/>
          <w:sz w:val="24"/>
          <w:szCs w:val="24"/>
          <w:lang w:val="it-IT"/>
        </w:rPr>
        <w:t xml:space="preserve">FA </w:t>
      </w:r>
      <w:proofErr w:type="gramStart"/>
      <w:r w:rsidRPr="00D3340D">
        <w:rPr>
          <w:rFonts w:ascii="Times New Roman" w:hAnsi="Times New Roman" w:cs="Times New Roman"/>
          <w:b/>
          <w:bCs/>
          <w:sz w:val="24"/>
          <w:szCs w:val="24"/>
          <w:lang w:val="it-IT"/>
        </w:rPr>
        <w:t>L’HLA ?</w:t>
      </w:r>
      <w:proofErr w:type="gramEnd"/>
    </w:p>
    <w:p w:rsidR="00423D06" w:rsidRDefault="00423D06" w:rsidP="00423D06">
      <w:pPr>
        <w:tabs>
          <w:tab w:val="left" w:pos="900"/>
        </w:tabs>
        <w:spacing w:after="0" w:line="360" w:lineRule="auto"/>
        <w:jc w:val="both"/>
        <w:rPr>
          <w:rFonts w:ascii="Times New Roman" w:hAnsi="Times New Roman" w:cs="Times New Roman"/>
          <w:sz w:val="24"/>
          <w:szCs w:val="24"/>
          <w:lang w:val="it-IT"/>
        </w:rPr>
      </w:pPr>
      <w:r w:rsidRPr="00D3340D">
        <w:rPr>
          <w:rFonts w:ascii="Times New Roman" w:hAnsi="Times New Roman" w:cs="Times New Roman"/>
          <w:bCs/>
          <w:sz w:val="24"/>
          <w:szCs w:val="24"/>
          <w:lang w:val="it-IT"/>
        </w:rPr>
        <w:t xml:space="preserve">Gli immunologi hanno avuto l’abilità </w:t>
      </w:r>
      <w:r w:rsidRPr="00D3340D">
        <w:rPr>
          <w:rFonts w:ascii="Times New Roman" w:hAnsi="Times New Roman" w:cs="Times New Roman"/>
          <w:sz w:val="24"/>
          <w:szCs w:val="24"/>
          <w:lang w:val="it-IT"/>
        </w:rPr>
        <w:t xml:space="preserve">di rendere così inintelligibile la nomenclatura </w:t>
      </w:r>
      <w:proofErr w:type="gramStart"/>
      <w:r w:rsidRPr="00D3340D">
        <w:rPr>
          <w:rFonts w:ascii="Times New Roman" w:hAnsi="Times New Roman" w:cs="Times New Roman"/>
          <w:sz w:val="24"/>
          <w:szCs w:val="24"/>
          <w:lang w:val="it-IT"/>
        </w:rPr>
        <w:t>dell’ HLA</w:t>
      </w:r>
      <w:proofErr w:type="gramEnd"/>
      <w:r w:rsidRPr="00D3340D">
        <w:rPr>
          <w:rFonts w:ascii="Times New Roman" w:hAnsi="Times New Roman" w:cs="Times New Roman"/>
          <w:sz w:val="24"/>
          <w:szCs w:val="24"/>
          <w:lang w:val="it-IT"/>
        </w:rPr>
        <w:t xml:space="preserve"> che la maggioranza dei pazienti, e dei medici,  semplicemente rifiuta di leggere i risultati delle indagini.</w:t>
      </w:r>
    </w:p>
    <w:p w:rsidR="00423D06" w:rsidRDefault="00423D06" w:rsidP="00423D06">
      <w:pPr>
        <w:tabs>
          <w:tab w:val="left" w:pos="900"/>
        </w:tabs>
        <w:spacing w:after="0" w:line="360" w:lineRule="auto"/>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Invece si tratta di un sistema a</w:t>
      </w:r>
      <w:r>
        <w:rPr>
          <w:rFonts w:ascii="Times New Roman" w:hAnsi="Times New Roman" w:cs="Times New Roman"/>
          <w:sz w:val="24"/>
          <w:szCs w:val="24"/>
          <w:lang w:val="it-IT"/>
        </w:rPr>
        <w:t xml:space="preserve">bbastanza semplice. Permettete </w:t>
      </w:r>
      <w:r w:rsidRPr="00D3340D">
        <w:rPr>
          <w:rFonts w:ascii="Times New Roman" w:hAnsi="Times New Roman" w:cs="Times New Roman"/>
          <w:sz w:val="24"/>
          <w:szCs w:val="24"/>
          <w:lang w:val="it-IT"/>
        </w:rPr>
        <w:t xml:space="preserve">un </w:t>
      </w:r>
      <w:proofErr w:type="gramStart"/>
      <w:r w:rsidRPr="006149B5">
        <w:rPr>
          <w:rFonts w:ascii="Times New Roman" w:hAnsi="Times New Roman" w:cs="Times New Roman"/>
          <w:b/>
          <w:i/>
          <w:sz w:val="24"/>
          <w:szCs w:val="24"/>
          <w:lang w:val="it-IT"/>
        </w:rPr>
        <w:t>divertissement</w:t>
      </w:r>
      <w:r w:rsidRPr="00D3340D">
        <w:rPr>
          <w:rFonts w:ascii="Times New Roman" w:hAnsi="Times New Roman" w:cs="Times New Roman"/>
          <w:sz w:val="24"/>
          <w:szCs w:val="24"/>
          <w:lang w:val="it-IT"/>
        </w:rPr>
        <w:t xml:space="preserve"> ???</w:t>
      </w:r>
      <w:proofErr w:type="gramEnd"/>
    </w:p>
    <w:p w:rsidR="00423D06" w:rsidRDefault="00423D06" w:rsidP="00423D06">
      <w:pPr>
        <w:tabs>
          <w:tab w:val="left" w:pos="900"/>
        </w:tabs>
        <w:spacing w:after="0" w:line="360" w:lineRule="auto"/>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La Cellula ha bisogno, in mezzo ai milioni di molecole che vanno a bussare sulla sua superficie, di distin</w:t>
      </w:r>
      <w:r>
        <w:rPr>
          <w:rFonts w:ascii="Times New Roman" w:hAnsi="Times New Roman" w:cs="Times New Roman"/>
          <w:sz w:val="24"/>
          <w:szCs w:val="24"/>
          <w:lang w:val="it-IT"/>
        </w:rPr>
        <w:t>guere bene gli amici dai nemici</w:t>
      </w:r>
      <w:r w:rsidRPr="00D3340D">
        <w:rPr>
          <w:rFonts w:ascii="Times New Roman" w:hAnsi="Times New Roman" w:cs="Times New Roman"/>
          <w:sz w:val="24"/>
          <w:szCs w:val="24"/>
          <w:lang w:val="it-IT"/>
        </w:rPr>
        <w:t>: ha imparato infatti ad identificare i nemici, catturarli tra due sentinelle e presentarli ai terribili Linfociti capaci di attivare una battaglia contro di loro.</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Le cellule</w:t>
      </w:r>
      <w:r>
        <w:rPr>
          <w:rFonts w:ascii="Times New Roman" w:hAnsi="Times New Roman" w:cs="Times New Roman"/>
          <w:sz w:val="24"/>
          <w:szCs w:val="24"/>
          <w:lang w:val="it-IT"/>
        </w:rPr>
        <w:t xml:space="preserve"> esposte agli antigeni (esterni</w:t>
      </w:r>
      <w:r w:rsidRPr="00D3340D">
        <w:rPr>
          <w:rFonts w:ascii="Times New Roman" w:hAnsi="Times New Roman" w:cs="Times New Roman"/>
          <w:sz w:val="24"/>
          <w:szCs w:val="24"/>
          <w:lang w:val="it-IT"/>
        </w:rPr>
        <w:t>, ma anche interni) hanno migliaia di queste coppie di sentinelle sulla loro superficie.</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Ogni c</w:t>
      </w:r>
      <w:r>
        <w:rPr>
          <w:rFonts w:ascii="Times New Roman" w:hAnsi="Times New Roman" w:cs="Times New Roman"/>
          <w:sz w:val="24"/>
          <w:szCs w:val="24"/>
          <w:lang w:val="it-IT"/>
        </w:rPr>
        <w:t>oppia è formata da due molecole</w:t>
      </w:r>
      <w:r w:rsidRPr="00D3340D">
        <w:rPr>
          <w:rFonts w:ascii="Times New Roman" w:hAnsi="Times New Roman" w:cs="Times New Roman"/>
          <w:sz w:val="24"/>
          <w:szCs w:val="24"/>
          <w:lang w:val="it-IT"/>
        </w:rPr>
        <w:t xml:space="preserve">: per </w:t>
      </w:r>
      <w:r w:rsidRPr="00D3340D">
        <w:rPr>
          <w:rFonts w:ascii="Times New Roman" w:hAnsi="Times New Roman" w:cs="Times New Roman"/>
          <w:i/>
          <w:sz w:val="24"/>
          <w:szCs w:val="24"/>
          <w:lang w:val="it-IT"/>
        </w:rPr>
        <w:t>par condicio</w:t>
      </w:r>
      <w:r w:rsidRPr="00D3340D">
        <w:rPr>
          <w:rFonts w:ascii="Times New Roman" w:hAnsi="Times New Roman" w:cs="Times New Roman"/>
          <w:sz w:val="24"/>
          <w:szCs w:val="24"/>
          <w:lang w:val="it-IT"/>
        </w:rPr>
        <w:t xml:space="preserve"> una la chiamiamo ‘ </w:t>
      </w:r>
      <w:r w:rsidRPr="00D3340D">
        <w:rPr>
          <w:rFonts w:ascii="Times New Roman" w:hAnsi="Times New Roman" w:cs="Times New Roman"/>
          <w:b/>
          <w:sz w:val="24"/>
          <w:szCs w:val="24"/>
          <w:lang w:val="it-IT"/>
        </w:rPr>
        <w:t>Caporale</w:t>
      </w:r>
      <w:r>
        <w:rPr>
          <w:rFonts w:ascii="Times New Roman" w:hAnsi="Times New Roman" w:cs="Times New Roman"/>
          <w:b/>
          <w:sz w:val="24"/>
          <w:szCs w:val="24"/>
          <w:lang w:val="it-IT"/>
        </w:rPr>
        <w:t xml:space="preserve"> </w:t>
      </w:r>
      <w:proofErr w:type="spellStart"/>
      <w:r>
        <w:rPr>
          <w:rFonts w:ascii="Times New Roman" w:hAnsi="Times New Roman" w:cs="Times New Roman"/>
          <w:b/>
          <w:sz w:val="24"/>
          <w:szCs w:val="24"/>
          <w:lang w:val="it-IT"/>
        </w:rPr>
        <w:t>Ted</w:t>
      </w:r>
      <w:proofErr w:type="spellEnd"/>
      <w:r w:rsidRPr="00D3340D">
        <w:rPr>
          <w:rFonts w:ascii="Times New Roman" w:hAnsi="Times New Roman" w:cs="Times New Roman"/>
          <w:sz w:val="24"/>
          <w:szCs w:val="24"/>
          <w:lang w:val="it-IT"/>
        </w:rPr>
        <w:t>’ (DQB1*02) e l’altra la denominiamo ‘</w:t>
      </w:r>
      <w:r>
        <w:rPr>
          <w:rFonts w:ascii="Times New Roman" w:hAnsi="Times New Roman" w:cs="Times New Roman"/>
          <w:b/>
          <w:sz w:val="24"/>
          <w:szCs w:val="24"/>
          <w:lang w:val="it-IT"/>
        </w:rPr>
        <w:t>Soldatessa Jane</w:t>
      </w:r>
      <w:r w:rsidRPr="00D3340D">
        <w:rPr>
          <w:rFonts w:ascii="Times New Roman" w:hAnsi="Times New Roman" w:cs="Times New Roman"/>
          <w:b/>
          <w:sz w:val="24"/>
          <w:szCs w:val="24"/>
          <w:lang w:val="it-IT"/>
        </w:rPr>
        <w:t>’</w:t>
      </w:r>
      <w:r>
        <w:rPr>
          <w:rFonts w:ascii="Times New Roman" w:hAnsi="Times New Roman" w:cs="Times New Roman"/>
          <w:sz w:val="24"/>
          <w:szCs w:val="24"/>
          <w:lang w:val="it-IT"/>
        </w:rPr>
        <w:t xml:space="preserve"> (DQA1*0501), questa coppia si chiama DQ2</w:t>
      </w:r>
      <w:r w:rsidRPr="00D3340D">
        <w:rPr>
          <w:rFonts w:ascii="Times New Roman" w:hAnsi="Times New Roman" w:cs="Times New Roman"/>
          <w:sz w:val="24"/>
          <w:szCs w:val="24"/>
          <w:lang w:val="it-IT"/>
        </w:rPr>
        <w:t>.</w:t>
      </w:r>
      <w:r>
        <w:rPr>
          <w:rFonts w:ascii="Times New Roman" w:hAnsi="Times New Roman" w:cs="Times New Roman"/>
          <w:sz w:val="24"/>
          <w:szCs w:val="24"/>
          <w:lang w:val="it-IT"/>
        </w:rPr>
        <w:t xml:space="preserve"> Fig. 5.8. </w:t>
      </w:r>
      <w:proofErr w:type="spellStart"/>
      <w:r>
        <w:rPr>
          <w:rFonts w:ascii="Times New Roman" w:hAnsi="Times New Roman" w:cs="Times New Roman"/>
          <w:sz w:val="24"/>
          <w:szCs w:val="24"/>
          <w:lang w:val="it-IT"/>
        </w:rPr>
        <w:t>Ted</w:t>
      </w:r>
      <w:proofErr w:type="spellEnd"/>
      <w:r>
        <w:rPr>
          <w:rFonts w:ascii="Times New Roman" w:hAnsi="Times New Roman" w:cs="Times New Roman"/>
          <w:sz w:val="24"/>
          <w:szCs w:val="24"/>
          <w:lang w:val="it-IT"/>
        </w:rPr>
        <w:t xml:space="preserve"> e Jane</w:t>
      </w:r>
      <w:r w:rsidRPr="00D3340D">
        <w:rPr>
          <w:rFonts w:ascii="Times New Roman" w:hAnsi="Times New Roman" w:cs="Times New Roman"/>
          <w:sz w:val="24"/>
          <w:szCs w:val="24"/>
          <w:lang w:val="it-IT"/>
        </w:rPr>
        <w:t xml:space="preserve"> stanno stretti </w:t>
      </w:r>
      <w:proofErr w:type="spellStart"/>
      <w:r w:rsidRPr="00D3340D">
        <w:rPr>
          <w:rFonts w:ascii="Times New Roman" w:hAnsi="Times New Roman" w:cs="Times New Roman"/>
          <w:sz w:val="24"/>
          <w:szCs w:val="24"/>
          <w:lang w:val="it-IT"/>
        </w:rPr>
        <w:t>stretti</w:t>
      </w:r>
      <w:proofErr w:type="spellEnd"/>
      <w:r w:rsidRPr="00D3340D">
        <w:rPr>
          <w:rFonts w:ascii="Times New Roman" w:hAnsi="Times New Roman" w:cs="Times New Roman"/>
          <w:sz w:val="24"/>
          <w:szCs w:val="24"/>
          <w:lang w:val="it-IT"/>
        </w:rPr>
        <w:t xml:space="preserve"> a guardare cosa accade intorno alla </w:t>
      </w:r>
      <w:r>
        <w:rPr>
          <w:rFonts w:ascii="Times New Roman" w:hAnsi="Times New Roman" w:cs="Times New Roman"/>
          <w:sz w:val="24"/>
          <w:szCs w:val="24"/>
          <w:lang w:val="it-IT"/>
        </w:rPr>
        <w:t>cellula che controlla gli antigeni, con le braccia in alto</w:t>
      </w:r>
      <w:r w:rsidRPr="00D3340D">
        <w:rPr>
          <w:rFonts w:ascii="Times New Roman" w:hAnsi="Times New Roman" w:cs="Times New Roman"/>
          <w:sz w:val="24"/>
          <w:szCs w:val="24"/>
          <w:lang w:val="it-IT"/>
        </w:rPr>
        <w:t>: appena ricon</w:t>
      </w:r>
      <w:r>
        <w:rPr>
          <w:rFonts w:ascii="Times New Roman" w:hAnsi="Times New Roman" w:cs="Times New Roman"/>
          <w:sz w:val="24"/>
          <w:szCs w:val="24"/>
          <w:lang w:val="it-IT"/>
        </w:rPr>
        <w:t xml:space="preserve">oscono </w:t>
      </w:r>
      <w:r w:rsidRPr="00D3340D">
        <w:rPr>
          <w:rFonts w:ascii="Times New Roman" w:hAnsi="Times New Roman" w:cs="Times New Roman"/>
          <w:sz w:val="24"/>
          <w:szCs w:val="24"/>
          <w:lang w:val="it-IT"/>
        </w:rPr>
        <w:t xml:space="preserve">un antigene estraneo o potenzialmente pericoloso, lo catturano con le braccia e lo </w:t>
      </w:r>
      <w:proofErr w:type="gramStart"/>
      <w:r w:rsidRPr="00D3340D">
        <w:rPr>
          <w:rFonts w:ascii="Times New Roman" w:hAnsi="Times New Roman" w:cs="Times New Roman"/>
          <w:sz w:val="24"/>
          <w:szCs w:val="24"/>
          <w:lang w:val="it-IT"/>
        </w:rPr>
        <w:t>stringono  formando</w:t>
      </w:r>
      <w:proofErr w:type="gramEnd"/>
      <w:r w:rsidRPr="00D3340D">
        <w:rPr>
          <w:rFonts w:ascii="Times New Roman" w:hAnsi="Times New Roman" w:cs="Times New Roman"/>
          <w:sz w:val="24"/>
          <w:szCs w:val="24"/>
          <w:lang w:val="it-IT"/>
        </w:rPr>
        <w:t xml:space="preserve"> un cerchio, incastrandolo bene in modo che non si muova. Con la preda catturata chiamano i gendarmi presenti sul te</w:t>
      </w:r>
      <w:r>
        <w:rPr>
          <w:rFonts w:ascii="Times New Roman" w:hAnsi="Times New Roman" w:cs="Times New Roman"/>
          <w:sz w:val="24"/>
          <w:szCs w:val="24"/>
          <w:lang w:val="it-IT"/>
        </w:rPr>
        <w:t>rribile Linfocita T (la prigione)</w:t>
      </w:r>
      <w:r w:rsidRPr="00D3340D">
        <w:rPr>
          <w:rFonts w:ascii="Times New Roman" w:hAnsi="Times New Roman" w:cs="Times New Roman"/>
          <w:sz w:val="24"/>
          <w:szCs w:val="24"/>
          <w:lang w:val="it-IT"/>
        </w:rPr>
        <w:t xml:space="preserve">, i T-Cell </w:t>
      </w:r>
      <w:proofErr w:type="spellStart"/>
      <w:r w:rsidRPr="00D3340D">
        <w:rPr>
          <w:rFonts w:ascii="Times New Roman" w:hAnsi="Times New Roman" w:cs="Times New Roman"/>
          <w:sz w:val="24"/>
          <w:szCs w:val="24"/>
          <w:lang w:val="it-IT"/>
        </w:rPr>
        <w:t>Receptors</w:t>
      </w:r>
      <w:proofErr w:type="spellEnd"/>
      <w:r w:rsidRPr="00D3340D">
        <w:rPr>
          <w:rFonts w:ascii="Times New Roman" w:hAnsi="Times New Roman" w:cs="Times New Roman"/>
          <w:sz w:val="24"/>
          <w:szCs w:val="24"/>
          <w:lang w:val="it-IT"/>
        </w:rPr>
        <w:t>, e gli consegnano l’antigene ostile, in modo che il Linfocita possa provvedere alla distruzione del nemico ed alla attivazione delle misure militari (immunità indotta ed Infiammazione) per combattere l’assalto del nemico</w:t>
      </w:r>
      <w:r>
        <w:rPr>
          <w:rFonts w:ascii="Times New Roman" w:hAnsi="Times New Roman" w:cs="Times New Roman"/>
          <w:sz w:val="24"/>
          <w:szCs w:val="24"/>
          <w:lang w:val="it-IT"/>
        </w:rPr>
        <w:t xml:space="preserve"> (vedi anche Fig.5.1).</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ab/>
        <w:t xml:space="preserve">Siccome abbiamo due coppie di ciascun gene, ogni cellula può avere diverse </w:t>
      </w:r>
      <w:r>
        <w:rPr>
          <w:rFonts w:ascii="Times New Roman" w:hAnsi="Times New Roman" w:cs="Times New Roman"/>
          <w:sz w:val="24"/>
          <w:szCs w:val="24"/>
          <w:lang w:val="it-IT"/>
        </w:rPr>
        <w:t xml:space="preserve">combinazioni di </w:t>
      </w:r>
      <w:proofErr w:type="spellStart"/>
      <w:r>
        <w:rPr>
          <w:rFonts w:ascii="Times New Roman" w:hAnsi="Times New Roman" w:cs="Times New Roman"/>
          <w:sz w:val="24"/>
          <w:szCs w:val="24"/>
          <w:lang w:val="it-IT"/>
        </w:rPr>
        <w:t>Ted</w:t>
      </w:r>
      <w:proofErr w:type="spellEnd"/>
      <w:r>
        <w:rPr>
          <w:rFonts w:ascii="Times New Roman" w:hAnsi="Times New Roman" w:cs="Times New Roman"/>
          <w:sz w:val="24"/>
          <w:szCs w:val="24"/>
          <w:lang w:val="it-IT"/>
        </w:rPr>
        <w:t>-Jane</w:t>
      </w:r>
      <w:r w:rsidRPr="00D3340D">
        <w:rPr>
          <w:rFonts w:ascii="Times New Roman" w:hAnsi="Times New Roman" w:cs="Times New Roman"/>
          <w:sz w:val="24"/>
          <w:szCs w:val="24"/>
          <w:lang w:val="it-IT"/>
        </w:rPr>
        <w:t>: ci possono essere due coppie uguali (doppio DQ2)</w:t>
      </w:r>
      <w:r>
        <w:rPr>
          <w:rFonts w:ascii="Times New Roman" w:hAnsi="Times New Roman" w:cs="Times New Roman"/>
          <w:sz w:val="24"/>
          <w:szCs w:val="24"/>
          <w:lang w:val="it-IT"/>
        </w:rPr>
        <w:t xml:space="preserve"> (primo rigo della figura),</w:t>
      </w:r>
      <w:r w:rsidRPr="00D3340D">
        <w:rPr>
          <w:rFonts w:ascii="Times New Roman" w:hAnsi="Times New Roman" w:cs="Times New Roman"/>
          <w:sz w:val="24"/>
          <w:szCs w:val="24"/>
          <w:lang w:val="it-IT"/>
        </w:rPr>
        <w:t xml:space="preserve"> oppure </w:t>
      </w:r>
      <w:proofErr w:type="spellStart"/>
      <w:r>
        <w:rPr>
          <w:rFonts w:ascii="Times New Roman" w:hAnsi="Times New Roman" w:cs="Times New Roman"/>
          <w:sz w:val="24"/>
          <w:szCs w:val="24"/>
          <w:lang w:val="it-IT"/>
        </w:rPr>
        <w:t>Ted</w:t>
      </w:r>
      <w:proofErr w:type="spellEnd"/>
      <w:r>
        <w:rPr>
          <w:rFonts w:ascii="Times New Roman" w:hAnsi="Times New Roman" w:cs="Times New Roman"/>
          <w:sz w:val="24"/>
          <w:szCs w:val="24"/>
          <w:lang w:val="it-IT"/>
        </w:rPr>
        <w:t xml:space="preserve"> sta su di un allele </w:t>
      </w:r>
      <w:r w:rsidRPr="00D3340D">
        <w:rPr>
          <w:rFonts w:ascii="Times New Roman" w:hAnsi="Times New Roman" w:cs="Times New Roman"/>
          <w:sz w:val="24"/>
          <w:szCs w:val="24"/>
          <w:lang w:val="it-IT"/>
        </w:rPr>
        <w:t xml:space="preserve">e </w:t>
      </w:r>
      <w:r>
        <w:rPr>
          <w:rFonts w:ascii="Times New Roman" w:hAnsi="Times New Roman" w:cs="Times New Roman"/>
          <w:sz w:val="24"/>
          <w:szCs w:val="24"/>
          <w:lang w:val="it-IT"/>
        </w:rPr>
        <w:t>Jane</w:t>
      </w:r>
      <w:r w:rsidRPr="00D3340D">
        <w:rPr>
          <w:rFonts w:ascii="Times New Roman" w:hAnsi="Times New Roman" w:cs="Times New Roman"/>
          <w:sz w:val="24"/>
          <w:szCs w:val="24"/>
          <w:lang w:val="it-IT"/>
        </w:rPr>
        <w:t xml:space="preserve"> sta sull’allele oppo</w:t>
      </w:r>
      <w:r>
        <w:rPr>
          <w:rFonts w:ascii="Times New Roman" w:hAnsi="Times New Roman" w:cs="Times New Roman"/>
          <w:sz w:val="24"/>
          <w:szCs w:val="24"/>
          <w:lang w:val="it-IT"/>
        </w:rPr>
        <w:t>sto</w:t>
      </w:r>
      <w:r w:rsidRPr="00D3340D">
        <w:rPr>
          <w:rFonts w:ascii="Times New Roman" w:hAnsi="Times New Roman" w:cs="Times New Roman"/>
          <w:sz w:val="24"/>
          <w:szCs w:val="24"/>
          <w:lang w:val="it-IT"/>
        </w:rPr>
        <w:t xml:space="preserve">: fanno il salto e formano la coppia DQ2 in </w:t>
      </w:r>
      <w:r w:rsidRPr="00D3340D">
        <w:rPr>
          <w:rFonts w:ascii="Times New Roman" w:hAnsi="Times New Roman" w:cs="Times New Roman"/>
          <w:i/>
          <w:sz w:val="24"/>
          <w:szCs w:val="24"/>
          <w:lang w:val="it-IT"/>
        </w:rPr>
        <w:t>trans</w:t>
      </w:r>
      <w:r>
        <w:rPr>
          <w:rFonts w:ascii="Times New Roman" w:hAnsi="Times New Roman" w:cs="Times New Roman"/>
          <w:i/>
          <w:sz w:val="24"/>
          <w:szCs w:val="24"/>
          <w:lang w:val="it-IT"/>
        </w:rPr>
        <w:t xml:space="preserve"> (</w:t>
      </w:r>
      <w:r w:rsidRPr="00C00000">
        <w:rPr>
          <w:rFonts w:ascii="Times New Roman" w:hAnsi="Times New Roman" w:cs="Times New Roman"/>
          <w:sz w:val="24"/>
          <w:szCs w:val="24"/>
          <w:lang w:val="it-IT"/>
        </w:rPr>
        <w:t>secondo rigo</w:t>
      </w:r>
      <w:r>
        <w:rPr>
          <w:rFonts w:ascii="Times New Roman" w:hAnsi="Times New Roman" w:cs="Times New Roman"/>
          <w:i/>
          <w:sz w:val="24"/>
          <w:szCs w:val="24"/>
          <w:lang w:val="it-IT"/>
        </w:rPr>
        <w:t>)</w:t>
      </w:r>
      <w:r>
        <w:rPr>
          <w:rFonts w:ascii="Times New Roman" w:hAnsi="Times New Roman" w:cs="Times New Roman"/>
          <w:sz w:val="24"/>
          <w:szCs w:val="24"/>
          <w:lang w:val="it-IT"/>
        </w:rPr>
        <w:t xml:space="preserve"> ed ancora </w:t>
      </w:r>
      <w:r w:rsidRPr="00D3340D">
        <w:rPr>
          <w:rFonts w:ascii="Times New Roman" w:hAnsi="Times New Roman" w:cs="Times New Roman"/>
          <w:sz w:val="24"/>
          <w:szCs w:val="24"/>
          <w:lang w:val="it-IT"/>
        </w:rPr>
        <w:t>una s</w:t>
      </w:r>
      <w:r>
        <w:rPr>
          <w:rFonts w:ascii="Times New Roman" w:hAnsi="Times New Roman" w:cs="Times New Roman"/>
          <w:sz w:val="24"/>
          <w:szCs w:val="24"/>
          <w:lang w:val="it-IT"/>
        </w:rPr>
        <w:t xml:space="preserve">ola coppia sullo stesso allele </w:t>
      </w:r>
      <w:r w:rsidRPr="00D3340D">
        <w:rPr>
          <w:rFonts w:ascii="Times New Roman" w:hAnsi="Times New Roman" w:cs="Times New Roman"/>
          <w:sz w:val="24"/>
          <w:szCs w:val="24"/>
          <w:lang w:val="it-IT"/>
        </w:rPr>
        <w:t xml:space="preserve">DQ2 in </w:t>
      </w:r>
      <w:r w:rsidRPr="00D3340D">
        <w:rPr>
          <w:rFonts w:ascii="Times New Roman" w:hAnsi="Times New Roman" w:cs="Times New Roman"/>
          <w:i/>
          <w:sz w:val="24"/>
          <w:szCs w:val="24"/>
          <w:lang w:val="it-IT"/>
        </w:rPr>
        <w:t>cis</w:t>
      </w:r>
      <w:r>
        <w:rPr>
          <w:rFonts w:ascii="Times New Roman" w:hAnsi="Times New Roman" w:cs="Times New Roman"/>
          <w:sz w:val="24"/>
          <w:szCs w:val="24"/>
          <w:lang w:val="it-IT"/>
        </w:rPr>
        <w:t xml:space="preserve"> (terzo rigo)</w:t>
      </w:r>
      <w:r w:rsidRPr="00D3340D">
        <w:rPr>
          <w:rFonts w:ascii="Times New Roman" w:hAnsi="Times New Roman" w:cs="Times New Roman"/>
          <w:sz w:val="24"/>
          <w:szCs w:val="24"/>
          <w:lang w:val="it-IT"/>
        </w:rPr>
        <w:t>, od anco</w:t>
      </w:r>
      <w:r>
        <w:rPr>
          <w:rFonts w:ascii="Times New Roman" w:hAnsi="Times New Roman" w:cs="Times New Roman"/>
          <w:sz w:val="24"/>
          <w:szCs w:val="24"/>
          <w:lang w:val="it-IT"/>
        </w:rPr>
        <w:t>ra nessuno di loro due ma due soggetti meno robusti che formano il DQ8 (4° rigo)</w:t>
      </w:r>
      <w:r w:rsidRPr="00D3340D">
        <w:rPr>
          <w:rFonts w:ascii="Times New Roman" w:hAnsi="Times New Roman" w:cs="Times New Roman"/>
          <w:sz w:val="24"/>
          <w:szCs w:val="24"/>
          <w:lang w:val="it-IT"/>
        </w:rPr>
        <w:t>.</w:t>
      </w:r>
      <w:r>
        <w:rPr>
          <w:rFonts w:ascii="Times New Roman" w:hAnsi="Times New Roman" w:cs="Times New Roman"/>
          <w:sz w:val="24"/>
          <w:szCs w:val="24"/>
          <w:lang w:val="it-IT"/>
        </w:rPr>
        <w:t xml:space="preserve"> Fig. 5.9. </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La coppia </w:t>
      </w:r>
      <w:proofErr w:type="spellStart"/>
      <w:r>
        <w:rPr>
          <w:rFonts w:ascii="Times New Roman" w:hAnsi="Times New Roman" w:cs="Times New Roman"/>
          <w:sz w:val="24"/>
          <w:szCs w:val="24"/>
          <w:lang w:val="it-IT"/>
        </w:rPr>
        <w:t>Ted</w:t>
      </w:r>
      <w:proofErr w:type="spellEnd"/>
      <w:r>
        <w:rPr>
          <w:rFonts w:ascii="Times New Roman" w:hAnsi="Times New Roman" w:cs="Times New Roman"/>
          <w:sz w:val="24"/>
          <w:szCs w:val="24"/>
          <w:lang w:val="it-IT"/>
        </w:rPr>
        <w:t xml:space="preserve">-Jane è capace di intrappolare molto efficacemente dei pezzi (peptidi) di gliadina, soprattutto dopo l’azione del enzima </w:t>
      </w:r>
      <w:proofErr w:type="spellStart"/>
      <w:r>
        <w:rPr>
          <w:rFonts w:ascii="Times New Roman" w:hAnsi="Times New Roman" w:cs="Times New Roman"/>
          <w:sz w:val="24"/>
          <w:szCs w:val="24"/>
          <w:lang w:val="it-IT"/>
        </w:rPr>
        <w:t>trasglutaminasi</w:t>
      </w:r>
      <w:proofErr w:type="spellEnd"/>
      <w:r>
        <w:rPr>
          <w:rFonts w:ascii="Times New Roman" w:hAnsi="Times New Roman" w:cs="Times New Roman"/>
          <w:sz w:val="24"/>
          <w:szCs w:val="24"/>
          <w:lang w:val="it-IT"/>
        </w:rPr>
        <w:t xml:space="preserve"> tissutale, che modifica i peptidi e li rende di più semplice riconoscimento, questo legame è in grado di scatenare una risposta molto energica: quando ci sono due coppie la risposta difensiva è massima (Fig. 5.10).</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Come abbiamo visto è anche possibile una configurazione </w:t>
      </w:r>
      <w:r w:rsidRPr="007909DC">
        <w:rPr>
          <w:rFonts w:ascii="Times New Roman" w:hAnsi="Times New Roman" w:cs="Times New Roman"/>
          <w:i/>
          <w:sz w:val="24"/>
          <w:szCs w:val="24"/>
          <w:lang w:val="it-IT"/>
        </w:rPr>
        <w:t>in trans</w:t>
      </w:r>
      <w:r>
        <w:rPr>
          <w:rFonts w:ascii="Times New Roman" w:hAnsi="Times New Roman" w:cs="Times New Roman"/>
          <w:sz w:val="24"/>
          <w:szCs w:val="24"/>
          <w:lang w:val="it-IT"/>
        </w:rPr>
        <w:t xml:space="preserve">, cioè </w:t>
      </w:r>
      <w:proofErr w:type="spellStart"/>
      <w:r>
        <w:rPr>
          <w:rFonts w:ascii="Times New Roman" w:hAnsi="Times New Roman" w:cs="Times New Roman"/>
          <w:sz w:val="24"/>
          <w:szCs w:val="24"/>
          <w:lang w:val="it-IT"/>
        </w:rPr>
        <w:t>Ted</w:t>
      </w:r>
      <w:proofErr w:type="spellEnd"/>
      <w:r>
        <w:rPr>
          <w:rFonts w:ascii="Times New Roman" w:hAnsi="Times New Roman" w:cs="Times New Roman"/>
          <w:sz w:val="24"/>
          <w:szCs w:val="24"/>
          <w:lang w:val="it-IT"/>
        </w:rPr>
        <w:t xml:space="preserve"> può stare su di un cromosoma e Jane su quello opposto: possono ancora formare una energica squadra creando un ponte in trans tra i due cromosomi (Fig. 5.11)</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lastRenderedPageBreak/>
        <w:tab/>
        <w:t>Or</w:t>
      </w:r>
      <w:r>
        <w:rPr>
          <w:rFonts w:ascii="Times New Roman" w:hAnsi="Times New Roman" w:cs="Times New Roman"/>
          <w:sz w:val="24"/>
          <w:szCs w:val="24"/>
          <w:lang w:val="it-IT"/>
        </w:rPr>
        <w:t>a il mondo non è tutto ’California’</w:t>
      </w:r>
      <w:r w:rsidRPr="00D3340D">
        <w:rPr>
          <w:rFonts w:ascii="Times New Roman" w:hAnsi="Times New Roman" w:cs="Times New Roman"/>
          <w:sz w:val="24"/>
          <w:szCs w:val="24"/>
          <w:lang w:val="it-IT"/>
        </w:rPr>
        <w:t>: c’è un</w:t>
      </w:r>
      <w:r>
        <w:rPr>
          <w:rFonts w:ascii="Times New Roman" w:hAnsi="Times New Roman" w:cs="Times New Roman"/>
          <w:sz w:val="24"/>
          <w:szCs w:val="24"/>
          <w:lang w:val="it-IT"/>
        </w:rPr>
        <w:t>’</w:t>
      </w:r>
      <w:r w:rsidRPr="00D3340D">
        <w:rPr>
          <w:rFonts w:ascii="Times New Roman" w:hAnsi="Times New Roman" w:cs="Times New Roman"/>
          <w:sz w:val="24"/>
          <w:szCs w:val="24"/>
          <w:lang w:val="it-IT"/>
        </w:rPr>
        <w:t>altra coppia di sentinelle HLA capace di identi</w:t>
      </w:r>
      <w:r>
        <w:rPr>
          <w:rFonts w:ascii="Times New Roman" w:hAnsi="Times New Roman" w:cs="Times New Roman"/>
          <w:sz w:val="24"/>
          <w:szCs w:val="24"/>
          <w:lang w:val="it-IT"/>
        </w:rPr>
        <w:t>ficare i peptidi della gliadina</w:t>
      </w:r>
      <w:r w:rsidRPr="00D3340D">
        <w:rPr>
          <w:rFonts w:ascii="Times New Roman" w:hAnsi="Times New Roman" w:cs="Times New Roman"/>
          <w:sz w:val="24"/>
          <w:szCs w:val="24"/>
          <w:lang w:val="it-IT"/>
        </w:rPr>
        <w:t xml:space="preserve">.  Si tratta di </w:t>
      </w:r>
      <w:r w:rsidRPr="006149B5">
        <w:rPr>
          <w:rFonts w:ascii="Times New Roman" w:hAnsi="Times New Roman" w:cs="Times New Roman"/>
          <w:b/>
          <w:sz w:val="24"/>
          <w:szCs w:val="24"/>
          <w:lang w:val="it-IT"/>
        </w:rPr>
        <w:t>Vito</w:t>
      </w:r>
      <w:r w:rsidRPr="00D3340D">
        <w:rPr>
          <w:rFonts w:ascii="Times New Roman" w:hAnsi="Times New Roman" w:cs="Times New Roman"/>
          <w:sz w:val="24"/>
          <w:szCs w:val="24"/>
          <w:lang w:val="it-IT"/>
        </w:rPr>
        <w:t xml:space="preserve"> (DQB1*0302) e </w:t>
      </w:r>
      <w:r w:rsidRPr="006149B5">
        <w:rPr>
          <w:rFonts w:ascii="Times New Roman" w:hAnsi="Times New Roman" w:cs="Times New Roman"/>
          <w:b/>
          <w:sz w:val="24"/>
          <w:szCs w:val="24"/>
          <w:lang w:val="it-IT"/>
        </w:rPr>
        <w:t>Lucia</w:t>
      </w:r>
      <w:r w:rsidRPr="00D3340D">
        <w:rPr>
          <w:rFonts w:ascii="Times New Roman" w:hAnsi="Times New Roman" w:cs="Times New Roman"/>
          <w:sz w:val="24"/>
          <w:szCs w:val="24"/>
          <w:lang w:val="it-IT"/>
        </w:rPr>
        <w:t xml:space="preserve"> (DQA1</w:t>
      </w:r>
      <w:r>
        <w:rPr>
          <w:rFonts w:ascii="Times New Roman" w:hAnsi="Times New Roman" w:cs="Times New Roman"/>
          <w:sz w:val="24"/>
          <w:szCs w:val="24"/>
          <w:lang w:val="it-IT"/>
        </w:rPr>
        <w:t xml:space="preserve">*0301), che fanno la coppia DQ8; </w:t>
      </w:r>
      <w:r w:rsidRPr="00D3340D">
        <w:rPr>
          <w:rFonts w:ascii="Times New Roman" w:hAnsi="Times New Roman" w:cs="Times New Roman"/>
          <w:sz w:val="24"/>
          <w:szCs w:val="24"/>
          <w:lang w:val="it-IT"/>
        </w:rPr>
        <w:t>hanno meno abilità dei primi due, ma possono fare lo stesso lavoro</w:t>
      </w:r>
      <w:r>
        <w:rPr>
          <w:rFonts w:ascii="Times New Roman" w:hAnsi="Times New Roman" w:cs="Times New Roman"/>
          <w:sz w:val="24"/>
          <w:szCs w:val="24"/>
          <w:lang w:val="it-IT"/>
        </w:rPr>
        <w:t xml:space="preserve">, se il peptide della gliadina viene preventivamente </w:t>
      </w:r>
      <w:proofErr w:type="spellStart"/>
      <w:r>
        <w:rPr>
          <w:rFonts w:ascii="Times New Roman" w:hAnsi="Times New Roman" w:cs="Times New Roman"/>
          <w:sz w:val="24"/>
          <w:szCs w:val="24"/>
          <w:lang w:val="it-IT"/>
        </w:rPr>
        <w:t>deamidato</w:t>
      </w:r>
      <w:proofErr w:type="spellEnd"/>
      <w:r>
        <w:rPr>
          <w:rFonts w:ascii="Times New Roman" w:hAnsi="Times New Roman" w:cs="Times New Roman"/>
          <w:sz w:val="24"/>
          <w:szCs w:val="24"/>
          <w:lang w:val="it-IT"/>
        </w:rPr>
        <w:t xml:space="preserve"> dalla Transglutaminasi</w:t>
      </w:r>
      <w:r w:rsidRPr="00D3340D">
        <w:rPr>
          <w:rFonts w:ascii="Times New Roman" w:hAnsi="Times New Roman" w:cs="Times New Roman"/>
          <w:sz w:val="24"/>
          <w:szCs w:val="24"/>
          <w:lang w:val="it-IT"/>
        </w:rPr>
        <w:t>.</w:t>
      </w:r>
      <w:r>
        <w:rPr>
          <w:rFonts w:ascii="Times New Roman" w:hAnsi="Times New Roman" w:cs="Times New Roman"/>
          <w:sz w:val="24"/>
          <w:szCs w:val="24"/>
          <w:lang w:val="it-IT"/>
        </w:rPr>
        <w:t xml:space="preserve"> (Fig. 5.12)</w:t>
      </w:r>
    </w:p>
    <w:p w:rsidR="00423D06" w:rsidRDefault="00423D06" w:rsidP="00423D06">
      <w:pPr>
        <w:tabs>
          <w:tab w:val="left" w:pos="900"/>
        </w:tabs>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Tutte le altre coppie di HLA (varie decine) non sono capaci di identificare efficacemente i peptidi delle gliadine, per questo senza almeno una di queste coppie di sentinelle non è possibile sviluppare la reazione avversa che porta alla celiachia.</w:t>
      </w:r>
    </w:p>
    <w:p w:rsidR="00423D06" w:rsidRDefault="00423D06" w:rsidP="00423D06">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lang w:val="it-IT"/>
        </w:rPr>
        <w:t>Il rischio genetico dell’</w:t>
      </w:r>
      <w:r w:rsidRPr="00D3340D">
        <w:rPr>
          <w:rFonts w:ascii="Times New Roman" w:hAnsi="Times New Roman" w:cs="Times New Roman"/>
          <w:sz w:val="24"/>
          <w:szCs w:val="24"/>
          <w:lang w:val="it-IT"/>
        </w:rPr>
        <w:t xml:space="preserve">HLA è legato alla presenza di queste coppie di sentinelle. </w:t>
      </w:r>
      <w:proofErr w:type="spellStart"/>
      <w:r>
        <w:rPr>
          <w:rFonts w:ascii="Times New Roman" w:hAnsi="Times New Roman" w:cs="Times New Roman"/>
          <w:sz w:val="24"/>
          <w:szCs w:val="24"/>
        </w:rPr>
        <w:t>Proviamo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vedere</w:t>
      </w:r>
      <w:proofErr w:type="spellEnd"/>
      <w:r w:rsidRPr="00D3340D">
        <w:rPr>
          <w:rFonts w:ascii="Times New Roman" w:hAnsi="Times New Roman" w:cs="Times New Roman"/>
          <w:sz w:val="24"/>
          <w:szCs w:val="24"/>
        </w:rPr>
        <w:t>:</w:t>
      </w:r>
    </w:p>
    <w:p w:rsidR="00423D06" w:rsidRDefault="00423D06" w:rsidP="00423D06">
      <w:pPr>
        <w:tabs>
          <w:tab w:val="left" w:pos="900"/>
        </w:tabs>
        <w:spacing w:after="0" w:line="360" w:lineRule="auto"/>
        <w:ind w:firstLine="426"/>
        <w:jc w:val="both"/>
        <w:rPr>
          <w:rFonts w:ascii="Times New Roman" w:hAnsi="Times New Roman" w:cs="Times New Roman"/>
          <w:sz w:val="24"/>
          <w:szCs w:val="24"/>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1984"/>
        <w:gridCol w:w="1276"/>
        <w:gridCol w:w="1417"/>
        <w:gridCol w:w="1276"/>
      </w:tblGrid>
      <w:tr w:rsidR="00423D06" w:rsidRPr="00D3340D" w:rsidTr="007909DC">
        <w:trPr>
          <w:jc w:val="center"/>
        </w:trPr>
        <w:tc>
          <w:tcPr>
            <w:tcW w:w="2122" w:type="dxa"/>
          </w:tcPr>
          <w:p w:rsidR="00423D06" w:rsidRDefault="00423D06" w:rsidP="007909DC">
            <w:pPr>
              <w:tabs>
                <w:tab w:val="left" w:pos="900"/>
              </w:tabs>
              <w:spacing w:after="0" w:line="360" w:lineRule="auto"/>
              <w:ind w:firstLine="426"/>
              <w:jc w:val="both"/>
              <w:rPr>
                <w:rFonts w:ascii="Times New Roman" w:hAnsi="Times New Roman" w:cs="Times New Roman"/>
                <w:b/>
                <w:sz w:val="24"/>
                <w:szCs w:val="24"/>
              </w:rPr>
            </w:pPr>
            <w:r w:rsidRPr="00D3340D">
              <w:rPr>
                <w:rFonts w:ascii="Times New Roman" w:hAnsi="Times New Roman" w:cs="Times New Roman"/>
                <w:b/>
                <w:sz w:val="24"/>
                <w:szCs w:val="24"/>
              </w:rPr>
              <w:t>Primo Allele</w:t>
            </w:r>
          </w:p>
        </w:tc>
        <w:tc>
          <w:tcPr>
            <w:tcW w:w="1984" w:type="dxa"/>
          </w:tcPr>
          <w:p w:rsidR="00423D06" w:rsidRDefault="00423D06" w:rsidP="007909DC">
            <w:pPr>
              <w:tabs>
                <w:tab w:val="left" w:pos="900"/>
              </w:tabs>
              <w:spacing w:after="0" w:line="360" w:lineRule="auto"/>
              <w:jc w:val="both"/>
              <w:rPr>
                <w:rFonts w:ascii="Times New Roman" w:hAnsi="Times New Roman" w:cs="Times New Roman"/>
                <w:b/>
                <w:sz w:val="24"/>
                <w:szCs w:val="24"/>
              </w:rPr>
            </w:pPr>
            <w:r w:rsidRPr="00D3340D">
              <w:rPr>
                <w:rFonts w:ascii="Times New Roman" w:hAnsi="Times New Roman" w:cs="Times New Roman"/>
                <w:b/>
                <w:sz w:val="24"/>
                <w:szCs w:val="24"/>
              </w:rPr>
              <w:t>Secondo Allele</w:t>
            </w:r>
          </w:p>
        </w:tc>
        <w:tc>
          <w:tcPr>
            <w:tcW w:w="1276" w:type="dxa"/>
          </w:tcPr>
          <w:p w:rsidR="00423D06" w:rsidRDefault="00423D06" w:rsidP="007909DC">
            <w:pPr>
              <w:tabs>
                <w:tab w:val="left" w:pos="900"/>
              </w:tabs>
              <w:spacing w:after="0" w:line="360" w:lineRule="auto"/>
              <w:jc w:val="both"/>
              <w:rPr>
                <w:rFonts w:ascii="Times New Roman" w:hAnsi="Times New Roman" w:cs="Times New Roman"/>
                <w:b/>
                <w:sz w:val="24"/>
                <w:szCs w:val="24"/>
              </w:rPr>
            </w:pPr>
            <w:proofErr w:type="spellStart"/>
            <w:r w:rsidRPr="00D3340D">
              <w:rPr>
                <w:rFonts w:ascii="Times New Roman" w:hAnsi="Times New Roman" w:cs="Times New Roman"/>
                <w:b/>
                <w:sz w:val="24"/>
                <w:szCs w:val="24"/>
              </w:rPr>
              <w:t>Coppia</w:t>
            </w:r>
            <w:proofErr w:type="spellEnd"/>
          </w:p>
        </w:tc>
        <w:tc>
          <w:tcPr>
            <w:tcW w:w="1417" w:type="dxa"/>
          </w:tcPr>
          <w:p w:rsidR="00423D06" w:rsidRDefault="00423D06" w:rsidP="007909DC">
            <w:pPr>
              <w:tabs>
                <w:tab w:val="left" w:pos="900"/>
              </w:tabs>
              <w:spacing w:after="0" w:line="360" w:lineRule="auto"/>
              <w:ind w:firstLine="32"/>
              <w:jc w:val="both"/>
              <w:rPr>
                <w:rFonts w:ascii="Times New Roman" w:hAnsi="Times New Roman" w:cs="Times New Roman"/>
                <w:b/>
                <w:sz w:val="24"/>
                <w:szCs w:val="24"/>
              </w:rPr>
            </w:pPr>
            <w:proofErr w:type="spellStart"/>
            <w:r w:rsidRPr="00D3340D">
              <w:rPr>
                <w:rFonts w:ascii="Times New Roman" w:hAnsi="Times New Roman" w:cs="Times New Roman"/>
                <w:b/>
                <w:sz w:val="24"/>
                <w:szCs w:val="24"/>
              </w:rPr>
              <w:t>Rischi</w:t>
            </w:r>
            <w:r>
              <w:rPr>
                <w:rFonts w:ascii="Times New Roman" w:hAnsi="Times New Roman" w:cs="Times New Roman"/>
                <w:b/>
                <w:sz w:val="24"/>
                <w:szCs w:val="24"/>
              </w:rPr>
              <w:t>o</w:t>
            </w:r>
            <w:r w:rsidRPr="00D3340D">
              <w:rPr>
                <w:rFonts w:ascii="Times New Roman" w:hAnsi="Times New Roman" w:cs="Times New Roman"/>
                <w:b/>
                <w:sz w:val="24"/>
                <w:szCs w:val="24"/>
              </w:rPr>
              <w:t>popolazione</w:t>
            </w:r>
            <w:proofErr w:type="spellEnd"/>
          </w:p>
        </w:tc>
        <w:tc>
          <w:tcPr>
            <w:tcW w:w="1276" w:type="dxa"/>
          </w:tcPr>
          <w:p w:rsidR="00423D06" w:rsidRDefault="00423D06" w:rsidP="007909DC">
            <w:pPr>
              <w:tabs>
                <w:tab w:val="left" w:pos="900"/>
              </w:tabs>
              <w:spacing w:after="0" w:line="360" w:lineRule="auto"/>
              <w:jc w:val="both"/>
              <w:rPr>
                <w:rFonts w:ascii="Times New Roman" w:hAnsi="Times New Roman" w:cs="Times New Roman"/>
                <w:b/>
                <w:sz w:val="24"/>
                <w:szCs w:val="24"/>
              </w:rPr>
            </w:pPr>
            <w:proofErr w:type="spellStart"/>
            <w:r w:rsidRPr="00D3340D">
              <w:rPr>
                <w:rFonts w:ascii="Times New Roman" w:hAnsi="Times New Roman" w:cs="Times New Roman"/>
                <w:b/>
                <w:sz w:val="24"/>
                <w:szCs w:val="24"/>
              </w:rPr>
              <w:t>Rischiofamiliari</w:t>
            </w:r>
            <w:proofErr w:type="spellEnd"/>
          </w:p>
        </w:tc>
      </w:tr>
      <w:tr w:rsidR="00423D06" w:rsidRPr="00D3340D" w:rsidTr="007909DC">
        <w:trPr>
          <w:jc w:val="center"/>
        </w:trPr>
        <w:tc>
          <w:tcPr>
            <w:tcW w:w="2122" w:type="dxa"/>
          </w:tcPr>
          <w:p w:rsidR="00423D06" w:rsidRDefault="00423D06" w:rsidP="007909DC">
            <w:pPr>
              <w:tabs>
                <w:tab w:val="left" w:pos="900"/>
              </w:tabs>
              <w:spacing w:after="0" w:line="360" w:lineRule="auto"/>
              <w:ind w:hanging="110"/>
              <w:jc w:val="both"/>
              <w:rPr>
                <w:rFonts w:ascii="Times New Roman" w:hAnsi="Times New Roman" w:cs="Times New Roman"/>
                <w:sz w:val="20"/>
                <w:szCs w:val="20"/>
              </w:rPr>
            </w:pPr>
            <w:proofErr w:type="spellStart"/>
            <w:r>
              <w:rPr>
                <w:rFonts w:ascii="Times New Roman" w:hAnsi="Times New Roman" w:cs="Times New Roman"/>
                <w:sz w:val="20"/>
                <w:szCs w:val="20"/>
              </w:rPr>
              <w:t>Ted</w:t>
            </w:r>
            <w:r w:rsidRPr="00500424">
              <w:rPr>
                <w:rFonts w:ascii="Times New Roman" w:hAnsi="Times New Roman" w:cs="Times New Roman"/>
                <w:sz w:val="20"/>
                <w:szCs w:val="20"/>
              </w:rPr>
              <w:t>&amp;</w:t>
            </w:r>
            <w:r>
              <w:rPr>
                <w:rFonts w:ascii="Times New Roman" w:hAnsi="Times New Roman" w:cs="Times New Roman"/>
                <w:sz w:val="20"/>
                <w:szCs w:val="20"/>
              </w:rPr>
              <w:t>Jane</w:t>
            </w:r>
            <w:proofErr w:type="spellEnd"/>
          </w:p>
        </w:tc>
        <w:tc>
          <w:tcPr>
            <w:tcW w:w="1984" w:type="dxa"/>
          </w:tcPr>
          <w:p w:rsidR="00423D06" w:rsidRDefault="00423D06" w:rsidP="007909DC">
            <w:pPr>
              <w:tabs>
                <w:tab w:val="left" w:pos="90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Ted</w:t>
            </w:r>
            <w:r w:rsidRPr="00500424">
              <w:rPr>
                <w:rFonts w:ascii="Times New Roman" w:hAnsi="Times New Roman" w:cs="Times New Roman"/>
                <w:sz w:val="20"/>
                <w:szCs w:val="20"/>
              </w:rPr>
              <w:t>&amp;</w:t>
            </w:r>
            <w:r>
              <w:rPr>
                <w:rFonts w:ascii="Times New Roman" w:hAnsi="Times New Roman" w:cs="Times New Roman"/>
                <w:sz w:val="20"/>
                <w:szCs w:val="20"/>
              </w:rPr>
              <w:t>Jane</w:t>
            </w:r>
            <w:r w:rsidRPr="00500424">
              <w:rPr>
                <w:rFonts w:ascii="Times New Roman" w:hAnsi="Times New Roman" w:cs="Times New Roman"/>
                <w:sz w:val="20"/>
                <w:szCs w:val="20"/>
              </w:rPr>
              <w:t>2</w:t>
            </w:r>
          </w:p>
        </w:tc>
        <w:tc>
          <w:tcPr>
            <w:tcW w:w="1276" w:type="dxa"/>
          </w:tcPr>
          <w:p w:rsidR="00423D06" w:rsidRDefault="00423D06" w:rsidP="007909DC">
            <w:pPr>
              <w:tabs>
                <w:tab w:val="left" w:pos="900"/>
              </w:tabs>
              <w:spacing w:after="0" w:line="360" w:lineRule="auto"/>
              <w:jc w:val="both"/>
              <w:rPr>
                <w:rFonts w:ascii="Times New Roman" w:hAnsi="Times New Roman" w:cs="Times New Roman"/>
                <w:sz w:val="20"/>
                <w:szCs w:val="20"/>
              </w:rPr>
            </w:pPr>
            <w:r w:rsidRPr="00500424">
              <w:rPr>
                <w:rFonts w:ascii="Times New Roman" w:hAnsi="Times New Roman" w:cs="Times New Roman"/>
                <w:sz w:val="20"/>
                <w:szCs w:val="20"/>
              </w:rPr>
              <w:t>DQ2-DQ2</w:t>
            </w:r>
          </w:p>
        </w:tc>
        <w:tc>
          <w:tcPr>
            <w:tcW w:w="1417" w:type="dxa"/>
          </w:tcPr>
          <w:p w:rsidR="00423D06" w:rsidRDefault="00423D06" w:rsidP="007909DC">
            <w:pPr>
              <w:tabs>
                <w:tab w:val="left" w:pos="900"/>
              </w:tabs>
              <w:spacing w:after="0" w:line="360" w:lineRule="auto"/>
              <w:ind w:firstLine="32"/>
              <w:rPr>
                <w:rFonts w:ascii="Times New Roman" w:hAnsi="Times New Roman" w:cs="Times New Roman"/>
                <w:sz w:val="20"/>
                <w:szCs w:val="20"/>
              </w:rPr>
            </w:pPr>
            <w:r w:rsidRPr="00500424">
              <w:rPr>
                <w:rFonts w:ascii="Times New Roman" w:hAnsi="Times New Roman" w:cs="Times New Roman"/>
                <w:sz w:val="20"/>
                <w:szCs w:val="20"/>
              </w:rPr>
              <w:t>20%</w:t>
            </w:r>
          </w:p>
        </w:tc>
        <w:tc>
          <w:tcPr>
            <w:tcW w:w="1276" w:type="dxa"/>
          </w:tcPr>
          <w:p w:rsidR="00423D06" w:rsidRDefault="00423D06" w:rsidP="007909DC">
            <w:pPr>
              <w:tabs>
                <w:tab w:val="left" w:pos="900"/>
              </w:tabs>
              <w:spacing w:after="0" w:line="360" w:lineRule="auto"/>
              <w:rPr>
                <w:rFonts w:ascii="Times New Roman" w:hAnsi="Times New Roman" w:cs="Times New Roman"/>
                <w:sz w:val="20"/>
                <w:szCs w:val="20"/>
              </w:rPr>
            </w:pPr>
            <w:r w:rsidRPr="00500424">
              <w:rPr>
                <w:rFonts w:ascii="Times New Roman" w:hAnsi="Times New Roman" w:cs="Times New Roman"/>
                <w:sz w:val="20"/>
                <w:szCs w:val="20"/>
              </w:rPr>
              <w:t>28%</w:t>
            </w:r>
          </w:p>
        </w:tc>
      </w:tr>
      <w:tr w:rsidR="00423D06" w:rsidRPr="00D3340D" w:rsidTr="007909DC">
        <w:trPr>
          <w:jc w:val="center"/>
        </w:trPr>
        <w:tc>
          <w:tcPr>
            <w:tcW w:w="2122" w:type="dxa"/>
          </w:tcPr>
          <w:p w:rsidR="00423D06" w:rsidRDefault="00423D06" w:rsidP="007909DC">
            <w:pPr>
              <w:tabs>
                <w:tab w:val="left" w:pos="900"/>
              </w:tabs>
              <w:spacing w:after="0" w:line="360" w:lineRule="auto"/>
              <w:ind w:hanging="110"/>
              <w:jc w:val="both"/>
              <w:rPr>
                <w:rFonts w:ascii="Times New Roman" w:hAnsi="Times New Roman" w:cs="Times New Roman"/>
                <w:sz w:val="20"/>
                <w:szCs w:val="20"/>
              </w:rPr>
            </w:pPr>
            <w:proofErr w:type="spellStart"/>
            <w:r>
              <w:rPr>
                <w:rFonts w:ascii="Times New Roman" w:hAnsi="Times New Roman" w:cs="Times New Roman"/>
                <w:sz w:val="20"/>
                <w:szCs w:val="20"/>
              </w:rPr>
              <w:t>Ted</w:t>
            </w:r>
            <w:r w:rsidRPr="00500424">
              <w:rPr>
                <w:rFonts w:ascii="Times New Roman" w:hAnsi="Times New Roman" w:cs="Times New Roman"/>
                <w:sz w:val="20"/>
                <w:szCs w:val="20"/>
              </w:rPr>
              <w:t>&amp;</w:t>
            </w:r>
            <w:r>
              <w:rPr>
                <w:rFonts w:ascii="Times New Roman" w:hAnsi="Times New Roman" w:cs="Times New Roman"/>
                <w:sz w:val="20"/>
                <w:szCs w:val="20"/>
              </w:rPr>
              <w:t>Jane</w:t>
            </w:r>
            <w:proofErr w:type="spellEnd"/>
          </w:p>
        </w:tc>
        <w:tc>
          <w:tcPr>
            <w:tcW w:w="1984" w:type="dxa"/>
          </w:tcPr>
          <w:p w:rsidR="00423D06" w:rsidRDefault="00423D06" w:rsidP="007909DC">
            <w:pPr>
              <w:tabs>
                <w:tab w:val="left" w:pos="900"/>
              </w:tabs>
              <w:spacing w:after="0" w:line="360" w:lineRule="auto"/>
              <w:jc w:val="both"/>
              <w:rPr>
                <w:rFonts w:ascii="Times New Roman" w:hAnsi="Times New Roman" w:cs="Times New Roman"/>
                <w:sz w:val="20"/>
                <w:szCs w:val="20"/>
              </w:rPr>
            </w:pPr>
            <w:proofErr w:type="spellStart"/>
            <w:r w:rsidRPr="00500424">
              <w:rPr>
                <w:rFonts w:ascii="Times New Roman" w:hAnsi="Times New Roman" w:cs="Times New Roman"/>
                <w:sz w:val="20"/>
                <w:szCs w:val="20"/>
              </w:rPr>
              <w:t>AltreCoppie</w:t>
            </w:r>
            <w:proofErr w:type="spellEnd"/>
          </w:p>
        </w:tc>
        <w:tc>
          <w:tcPr>
            <w:tcW w:w="1276" w:type="dxa"/>
          </w:tcPr>
          <w:p w:rsidR="00423D06" w:rsidRDefault="00423D06" w:rsidP="007909DC">
            <w:pPr>
              <w:tabs>
                <w:tab w:val="left" w:pos="900"/>
              </w:tabs>
              <w:spacing w:after="0" w:line="360" w:lineRule="auto"/>
              <w:jc w:val="both"/>
              <w:rPr>
                <w:rFonts w:ascii="Times New Roman" w:hAnsi="Times New Roman" w:cs="Times New Roman"/>
                <w:sz w:val="20"/>
                <w:szCs w:val="20"/>
              </w:rPr>
            </w:pPr>
            <w:r w:rsidRPr="00500424">
              <w:rPr>
                <w:rFonts w:ascii="Times New Roman" w:hAnsi="Times New Roman" w:cs="Times New Roman"/>
                <w:sz w:val="20"/>
                <w:szCs w:val="20"/>
              </w:rPr>
              <w:t>DQ2 in cis</w:t>
            </w:r>
          </w:p>
        </w:tc>
        <w:tc>
          <w:tcPr>
            <w:tcW w:w="1417" w:type="dxa"/>
          </w:tcPr>
          <w:p w:rsidR="00423D06" w:rsidRDefault="00423D06" w:rsidP="007909DC">
            <w:pPr>
              <w:tabs>
                <w:tab w:val="left" w:pos="900"/>
              </w:tabs>
              <w:spacing w:after="0" w:line="360" w:lineRule="auto"/>
              <w:ind w:firstLine="32"/>
              <w:rPr>
                <w:rFonts w:ascii="Times New Roman" w:hAnsi="Times New Roman" w:cs="Times New Roman"/>
                <w:sz w:val="20"/>
                <w:szCs w:val="20"/>
              </w:rPr>
            </w:pPr>
            <w:r w:rsidRPr="00500424">
              <w:rPr>
                <w:rFonts w:ascii="Times New Roman" w:hAnsi="Times New Roman" w:cs="Times New Roman"/>
                <w:sz w:val="20"/>
                <w:szCs w:val="20"/>
              </w:rPr>
              <w:t>6%</w:t>
            </w:r>
          </w:p>
        </w:tc>
        <w:tc>
          <w:tcPr>
            <w:tcW w:w="1276" w:type="dxa"/>
          </w:tcPr>
          <w:p w:rsidR="00423D06" w:rsidRDefault="00423D06" w:rsidP="007909DC">
            <w:pPr>
              <w:tabs>
                <w:tab w:val="left" w:pos="900"/>
              </w:tabs>
              <w:spacing w:after="0" w:line="360" w:lineRule="auto"/>
              <w:rPr>
                <w:rFonts w:ascii="Times New Roman" w:hAnsi="Times New Roman" w:cs="Times New Roman"/>
                <w:sz w:val="20"/>
                <w:szCs w:val="20"/>
              </w:rPr>
            </w:pPr>
            <w:r w:rsidRPr="00500424">
              <w:rPr>
                <w:rFonts w:ascii="Times New Roman" w:hAnsi="Times New Roman" w:cs="Times New Roman"/>
                <w:sz w:val="20"/>
                <w:szCs w:val="20"/>
              </w:rPr>
              <w:t>8</w:t>
            </w:r>
          </w:p>
        </w:tc>
      </w:tr>
      <w:tr w:rsidR="00423D06" w:rsidRPr="00D3340D" w:rsidTr="007909DC">
        <w:trPr>
          <w:jc w:val="center"/>
        </w:trPr>
        <w:tc>
          <w:tcPr>
            <w:tcW w:w="2122" w:type="dxa"/>
          </w:tcPr>
          <w:p w:rsidR="00423D06" w:rsidRDefault="00423D06" w:rsidP="007909DC">
            <w:pPr>
              <w:tabs>
                <w:tab w:val="left" w:pos="900"/>
              </w:tabs>
              <w:spacing w:after="0" w:line="360" w:lineRule="auto"/>
              <w:ind w:hanging="110"/>
              <w:jc w:val="both"/>
              <w:rPr>
                <w:rFonts w:ascii="Times New Roman" w:hAnsi="Times New Roman" w:cs="Times New Roman"/>
                <w:sz w:val="20"/>
                <w:szCs w:val="20"/>
              </w:rPr>
            </w:pPr>
            <w:r>
              <w:rPr>
                <w:rFonts w:ascii="Times New Roman" w:hAnsi="Times New Roman" w:cs="Times New Roman"/>
                <w:sz w:val="20"/>
                <w:szCs w:val="20"/>
              </w:rPr>
              <w:t>Ted</w:t>
            </w:r>
          </w:p>
        </w:tc>
        <w:tc>
          <w:tcPr>
            <w:tcW w:w="1984" w:type="dxa"/>
          </w:tcPr>
          <w:p w:rsidR="00423D06" w:rsidRDefault="00423D06" w:rsidP="007909DC">
            <w:pPr>
              <w:tabs>
                <w:tab w:val="left" w:pos="900"/>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Jane</w:t>
            </w:r>
          </w:p>
        </w:tc>
        <w:tc>
          <w:tcPr>
            <w:tcW w:w="1276" w:type="dxa"/>
          </w:tcPr>
          <w:p w:rsidR="00423D06" w:rsidRDefault="00423D06" w:rsidP="007909DC">
            <w:pPr>
              <w:tabs>
                <w:tab w:val="left" w:pos="900"/>
              </w:tabs>
              <w:spacing w:after="0" w:line="360" w:lineRule="auto"/>
              <w:jc w:val="both"/>
              <w:rPr>
                <w:rFonts w:ascii="Times New Roman" w:hAnsi="Times New Roman" w:cs="Times New Roman"/>
                <w:sz w:val="20"/>
                <w:szCs w:val="20"/>
              </w:rPr>
            </w:pPr>
            <w:r w:rsidRPr="00500424">
              <w:rPr>
                <w:rFonts w:ascii="Times New Roman" w:hAnsi="Times New Roman" w:cs="Times New Roman"/>
                <w:sz w:val="20"/>
                <w:szCs w:val="20"/>
              </w:rPr>
              <w:t>DQ2in trans</w:t>
            </w:r>
          </w:p>
        </w:tc>
        <w:tc>
          <w:tcPr>
            <w:tcW w:w="1417" w:type="dxa"/>
          </w:tcPr>
          <w:p w:rsidR="00423D06" w:rsidRDefault="00423D06" w:rsidP="007909DC">
            <w:pPr>
              <w:tabs>
                <w:tab w:val="left" w:pos="900"/>
              </w:tabs>
              <w:spacing w:after="0" w:line="360" w:lineRule="auto"/>
              <w:ind w:firstLine="32"/>
              <w:rPr>
                <w:rFonts w:ascii="Times New Roman" w:hAnsi="Times New Roman" w:cs="Times New Roman"/>
                <w:sz w:val="20"/>
                <w:szCs w:val="20"/>
              </w:rPr>
            </w:pPr>
            <w:r w:rsidRPr="00500424">
              <w:rPr>
                <w:rFonts w:ascii="Times New Roman" w:hAnsi="Times New Roman" w:cs="Times New Roman"/>
                <w:sz w:val="20"/>
                <w:szCs w:val="20"/>
              </w:rPr>
              <w:t>17%</w:t>
            </w:r>
          </w:p>
        </w:tc>
        <w:tc>
          <w:tcPr>
            <w:tcW w:w="1276" w:type="dxa"/>
          </w:tcPr>
          <w:p w:rsidR="00423D06" w:rsidRDefault="00423D06" w:rsidP="007909DC">
            <w:pPr>
              <w:tabs>
                <w:tab w:val="left" w:pos="900"/>
              </w:tabs>
              <w:spacing w:after="0" w:line="360" w:lineRule="auto"/>
              <w:rPr>
                <w:rFonts w:ascii="Times New Roman" w:hAnsi="Times New Roman" w:cs="Times New Roman"/>
                <w:sz w:val="20"/>
                <w:szCs w:val="20"/>
              </w:rPr>
            </w:pPr>
            <w:r w:rsidRPr="00500424">
              <w:rPr>
                <w:rFonts w:ascii="Times New Roman" w:hAnsi="Times New Roman" w:cs="Times New Roman"/>
                <w:sz w:val="20"/>
                <w:szCs w:val="20"/>
              </w:rPr>
              <w:t>24</w:t>
            </w:r>
          </w:p>
        </w:tc>
      </w:tr>
      <w:tr w:rsidR="00423D06" w:rsidRPr="00D3340D" w:rsidTr="007909DC">
        <w:trPr>
          <w:jc w:val="center"/>
        </w:trPr>
        <w:tc>
          <w:tcPr>
            <w:tcW w:w="2122" w:type="dxa"/>
          </w:tcPr>
          <w:p w:rsidR="00423D06" w:rsidRDefault="00423D06" w:rsidP="007909DC">
            <w:pPr>
              <w:tabs>
                <w:tab w:val="left" w:pos="900"/>
              </w:tabs>
              <w:spacing w:after="0" w:line="360" w:lineRule="auto"/>
              <w:ind w:hanging="110"/>
              <w:jc w:val="both"/>
              <w:rPr>
                <w:rFonts w:ascii="Times New Roman" w:hAnsi="Times New Roman" w:cs="Times New Roman"/>
                <w:sz w:val="20"/>
                <w:szCs w:val="20"/>
              </w:rPr>
            </w:pPr>
            <w:proofErr w:type="spellStart"/>
            <w:r w:rsidRPr="00500424">
              <w:rPr>
                <w:rFonts w:ascii="Times New Roman" w:hAnsi="Times New Roman" w:cs="Times New Roman"/>
                <w:sz w:val="20"/>
                <w:szCs w:val="20"/>
              </w:rPr>
              <w:t>Vito&amp;Lucia</w:t>
            </w:r>
            <w:proofErr w:type="spellEnd"/>
          </w:p>
        </w:tc>
        <w:tc>
          <w:tcPr>
            <w:tcW w:w="1984" w:type="dxa"/>
          </w:tcPr>
          <w:p w:rsidR="00423D06" w:rsidRDefault="00423D06" w:rsidP="007909DC">
            <w:pPr>
              <w:tabs>
                <w:tab w:val="left" w:pos="900"/>
              </w:tabs>
              <w:spacing w:after="0" w:line="360" w:lineRule="auto"/>
              <w:jc w:val="both"/>
              <w:rPr>
                <w:rFonts w:ascii="Times New Roman" w:hAnsi="Times New Roman" w:cs="Times New Roman"/>
                <w:sz w:val="20"/>
                <w:szCs w:val="20"/>
              </w:rPr>
            </w:pPr>
            <w:proofErr w:type="spellStart"/>
            <w:r w:rsidRPr="00500424">
              <w:rPr>
                <w:rFonts w:ascii="Times New Roman" w:hAnsi="Times New Roman" w:cs="Times New Roman"/>
                <w:sz w:val="20"/>
                <w:szCs w:val="20"/>
              </w:rPr>
              <w:t>AltreCoppie</w:t>
            </w:r>
            <w:proofErr w:type="spellEnd"/>
          </w:p>
        </w:tc>
        <w:tc>
          <w:tcPr>
            <w:tcW w:w="1276" w:type="dxa"/>
          </w:tcPr>
          <w:p w:rsidR="00423D06" w:rsidRDefault="00423D06" w:rsidP="007909DC">
            <w:pPr>
              <w:tabs>
                <w:tab w:val="left" w:pos="900"/>
              </w:tabs>
              <w:spacing w:after="0" w:line="360" w:lineRule="auto"/>
              <w:jc w:val="both"/>
              <w:rPr>
                <w:rFonts w:ascii="Times New Roman" w:hAnsi="Times New Roman" w:cs="Times New Roman"/>
                <w:sz w:val="20"/>
                <w:szCs w:val="20"/>
              </w:rPr>
            </w:pPr>
            <w:r w:rsidRPr="00500424">
              <w:rPr>
                <w:rFonts w:ascii="Times New Roman" w:hAnsi="Times New Roman" w:cs="Times New Roman"/>
                <w:sz w:val="20"/>
                <w:szCs w:val="20"/>
              </w:rPr>
              <w:t>DQ8</w:t>
            </w:r>
          </w:p>
        </w:tc>
        <w:tc>
          <w:tcPr>
            <w:tcW w:w="1417" w:type="dxa"/>
          </w:tcPr>
          <w:p w:rsidR="00423D06" w:rsidRDefault="00423D06" w:rsidP="007909DC">
            <w:pPr>
              <w:tabs>
                <w:tab w:val="left" w:pos="900"/>
              </w:tabs>
              <w:spacing w:after="0" w:line="360" w:lineRule="auto"/>
              <w:ind w:firstLine="32"/>
              <w:rPr>
                <w:rFonts w:ascii="Times New Roman" w:hAnsi="Times New Roman" w:cs="Times New Roman"/>
                <w:sz w:val="20"/>
                <w:szCs w:val="20"/>
              </w:rPr>
            </w:pPr>
            <w:r w:rsidRPr="00500424">
              <w:rPr>
                <w:rFonts w:ascii="Times New Roman" w:hAnsi="Times New Roman" w:cs="Times New Roman"/>
                <w:sz w:val="20"/>
                <w:szCs w:val="20"/>
              </w:rPr>
              <w:t>5%</w:t>
            </w:r>
          </w:p>
        </w:tc>
        <w:tc>
          <w:tcPr>
            <w:tcW w:w="1276" w:type="dxa"/>
          </w:tcPr>
          <w:p w:rsidR="00423D06" w:rsidRDefault="00423D06" w:rsidP="007909DC">
            <w:pPr>
              <w:tabs>
                <w:tab w:val="left" w:pos="900"/>
              </w:tabs>
              <w:spacing w:after="0" w:line="360" w:lineRule="auto"/>
              <w:rPr>
                <w:rFonts w:ascii="Times New Roman" w:hAnsi="Times New Roman" w:cs="Times New Roman"/>
                <w:sz w:val="20"/>
                <w:szCs w:val="20"/>
              </w:rPr>
            </w:pPr>
            <w:r w:rsidRPr="00500424">
              <w:rPr>
                <w:rFonts w:ascii="Times New Roman" w:hAnsi="Times New Roman" w:cs="Times New Roman"/>
                <w:sz w:val="20"/>
                <w:szCs w:val="20"/>
              </w:rPr>
              <w:t>7</w:t>
            </w:r>
          </w:p>
        </w:tc>
      </w:tr>
      <w:tr w:rsidR="00423D06" w:rsidRPr="00D3340D" w:rsidTr="007909DC">
        <w:trPr>
          <w:jc w:val="center"/>
        </w:trPr>
        <w:tc>
          <w:tcPr>
            <w:tcW w:w="2122" w:type="dxa"/>
          </w:tcPr>
          <w:p w:rsidR="00423D06" w:rsidRDefault="00423D06" w:rsidP="007909DC">
            <w:pPr>
              <w:tabs>
                <w:tab w:val="left" w:pos="900"/>
              </w:tabs>
              <w:spacing w:after="0" w:line="360" w:lineRule="auto"/>
              <w:ind w:hanging="110"/>
              <w:jc w:val="both"/>
              <w:rPr>
                <w:rFonts w:ascii="Times New Roman" w:hAnsi="Times New Roman" w:cs="Times New Roman"/>
                <w:sz w:val="20"/>
                <w:szCs w:val="20"/>
              </w:rPr>
            </w:pPr>
            <w:proofErr w:type="spellStart"/>
            <w:r w:rsidRPr="00500424">
              <w:rPr>
                <w:rFonts w:ascii="Times New Roman" w:hAnsi="Times New Roman" w:cs="Times New Roman"/>
                <w:sz w:val="20"/>
                <w:szCs w:val="20"/>
              </w:rPr>
              <w:t>AltreCoppie</w:t>
            </w:r>
            <w:proofErr w:type="spellEnd"/>
          </w:p>
        </w:tc>
        <w:tc>
          <w:tcPr>
            <w:tcW w:w="1984" w:type="dxa"/>
          </w:tcPr>
          <w:p w:rsidR="00423D06" w:rsidRDefault="00423D06" w:rsidP="007909DC">
            <w:pPr>
              <w:tabs>
                <w:tab w:val="left" w:pos="900"/>
              </w:tabs>
              <w:spacing w:after="0" w:line="360" w:lineRule="auto"/>
              <w:jc w:val="both"/>
              <w:rPr>
                <w:rFonts w:ascii="Times New Roman" w:hAnsi="Times New Roman" w:cs="Times New Roman"/>
                <w:sz w:val="20"/>
                <w:szCs w:val="20"/>
              </w:rPr>
            </w:pPr>
            <w:proofErr w:type="spellStart"/>
            <w:r w:rsidRPr="00500424">
              <w:rPr>
                <w:rFonts w:ascii="Times New Roman" w:hAnsi="Times New Roman" w:cs="Times New Roman"/>
                <w:sz w:val="20"/>
                <w:szCs w:val="20"/>
              </w:rPr>
              <w:t>AltreCoppie</w:t>
            </w:r>
            <w:proofErr w:type="spellEnd"/>
          </w:p>
        </w:tc>
        <w:tc>
          <w:tcPr>
            <w:tcW w:w="1276" w:type="dxa"/>
          </w:tcPr>
          <w:p w:rsidR="00423D06" w:rsidRDefault="00423D06" w:rsidP="007909DC">
            <w:pPr>
              <w:tabs>
                <w:tab w:val="left" w:pos="900"/>
              </w:tabs>
              <w:spacing w:after="0" w:line="360" w:lineRule="auto"/>
              <w:jc w:val="both"/>
              <w:rPr>
                <w:rFonts w:ascii="Times New Roman" w:eastAsiaTheme="majorEastAsia" w:hAnsi="Times New Roman" w:cs="Times New Roman"/>
                <w:b/>
                <w:bCs/>
                <w:color w:val="4472C4" w:themeColor="accent1"/>
                <w:sz w:val="20"/>
                <w:szCs w:val="20"/>
              </w:rPr>
            </w:pPr>
          </w:p>
        </w:tc>
        <w:tc>
          <w:tcPr>
            <w:tcW w:w="1417" w:type="dxa"/>
          </w:tcPr>
          <w:p w:rsidR="00423D06" w:rsidRDefault="00423D06" w:rsidP="007909DC">
            <w:pPr>
              <w:tabs>
                <w:tab w:val="left" w:pos="900"/>
              </w:tabs>
              <w:spacing w:after="0" w:line="360" w:lineRule="auto"/>
              <w:ind w:firstLine="32"/>
              <w:rPr>
                <w:rFonts w:ascii="Times New Roman" w:hAnsi="Times New Roman" w:cs="Times New Roman"/>
                <w:sz w:val="20"/>
                <w:szCs w:val="20"/>
              </w:rPr>
            </w:pPr>
            <w:r w:rsidRPr="00500424">
              <w:rPr>
                <w:rFonts w:ascii="Times New Roman" w:hAnsi="Times New Roman" w:cs="Times New Roman"/>
                <w:sz w:val="20"/>
                <w:szCs w:val="20"/>
              </w:rPr>
              <w:t>~ 0,6%</w:t>
            </w:r>
          </w:p>
        </w:tc>
        <w:tc>
          <w:tcPr>
            <w:tcW w:w="1276" w:type="dxa"/>
          </w:tcPr>
          <w:p w:rsidR="00423D06" w:rsidRDefault="00423D06" w:rsidP="007909DC">
            <w:pPr>
              <w:tabs>
                <w:tab w:val="left" w:pos="900"/>
              </w:tabs>
              <w:spacing w:after="0" w:line="360" w:lineRule="auto"/>
              <w:rPr>
                <w:rFonts w:ascii="Times New Roman" w:hAnsi="Times New Roman" w:cs="Times New Roman"/>
                <w:sz w:val="20"/>
                <w:szCs w:val="20"/>
              </w:rPr>
            </w:pPr>
            <w:r w:rsidRPr="00500424">
              <w:rPr>
                <w:rFonts w:ascii="Times New Roman" w:hAnsi="Times New Roman" w:cs="Times New Roman"/>
                <w:sz w:val="20"/>
                <w:szCs w:val="20"/>
              </w:rPr>
              <w:t>&lt; 0,01</w:t>
            </w:r>
          </w:p>
        </w:tc>
      </w:tr>
    </w:tbl>
    <w:p w:rsidR="00423D06" w:rsidRDefault="00423D06" w:rsidP="00423D06">
      <w:pPr>
        <w:tabs>
          <w:tab w:val="left" w:pos="900"/>
        </w:tabs>
        <w:spacing w:after="0" w:line="360" w:lineRule="auto"/>
        <w:ind w:firstLine="426"/>
        <w:jc w:val="both"/>
        <w:rPr>
          <w:rFonts w:ascii="Times New Roman" w:hAnsi="Times New Roman" w:cs="Times New Roman"/>
          <w:sz w:val="24"/>
          <w:szCs w:val="24"/>
        </w:rPr>
      </w:pPr>
    </w:p>
    <w:p w:rsidR="00423D06" w:rsidRDefault="00423D06" w:rsidP="00423D06">
      <w:pPr>
        <w:spacing w:after="0" w:line="360" w:lineRule="auto"/>
        <w:ind w:firstLine="426"/>
        <w:outlineLvl w:val="0"/>
        <w:rPr>
          <w:rFonts w:ascii="Times New Roman" w:hAnsi="Times New Roman" w:cs="Times New Roman"/>
          <w:sz w:val="24"/>
          <w:szCs w:val="24"/>
          <w:lang w:val="it-IT"/>
        </w:rPr>
      </w:pPr>
    </w:p>
    <w:p w:rsidR="00423D06" w:rsidRPr="00474660" w:rsidRDefault="00423D06" w:rsidP="00423D06">
      <w:pPr>
        <w:pStyle w:val="Paragrafoelenco"/>
        <w:numPr>
          <w:ilvl w:val="1"/>
          <w:numId w:val="48"/>
        </w:numPr>
        <w:spacing w:after="0" w:line="360" w:lineRule="auto"/>
        <w:jc w:val="both"/>
        <w:rPr>
          <w:rFonts w:ascii="Times New Roman" w:hAnsi="Times New Roman" w:cs="Times New Roman"/>
          <w:b/>
          <w:sz w:val="24"/>
          <w:szCs w:val="24"/>
          <w:lang w:val="it-IT"/>
        </w:rPr>
      </w:pPr>
      <w:r w:rsidRPr="00474660">
        <w:rPr>
          <w:rFonts w:ascii="Times New Roman" w:hAnsi="Times New Roman" w:cs="Times New Roman"/>
          <w:b/>
          <w:sz w:val="24"/>
          <w:szCs w:val="24"/>
          <w:lang w:val="it-IT"/>
        </w:rPr>
        <w:t xml:space="preserve">I geni </w:t>
      </w:r>
      <w:r>
        <w:rPr>
          <w:rFonts w:ascii="Times New Roman" w:hAnsi="Times New Roman" w:cs="Times New Roman"/>
          <w:b/>
          <w:sz w:val="24"/>
          <w:szCs w:val="24"/>
          <w:lang w:val="it-IT"/>
        </w:rPr>
        <w:t>non-</w:t>
      </w:r>
      <w:r w:rsidRPr="00474660">
        <w:rPr>
          <w:rFonts w:ascii="Times New Roman" w:hAnsi="Times New Roman" w:cs="Times New Roman"/>
          <w:b/>
          <w:sz w:val="24"/>
          <w:szCs w:val="24"/>
          <w:lang w:val="it-IT"/>
        </w:rPr>
        <w:t>HLA</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Da 20</w:t>
      </w:r>
      <w:r w:rsidRPr="00D3340D">
        <w:rPr>
          <w:rFonts w:ascii="Times New Roman" w:hAnsi="Times New Roman" w:cs="Times New Roman"/>
          <w:sz w:val="24"/>
          <w:szCs w:val="24"/>
          <w:lang w:val="it-IT"/>
        </w:rPr>
        <w:t xml:space="preserve"> anni stiamo ricercando geni associati alla </w:t>
      </w:r>
      <w:r>
        <w:rPr>
          <w:rFonts w:ascii="Times New Roman" w:hAnsi="Times New Roman" w:cs="Times New Roman"/>
          <w:sz w:val="24"/>
          <w:szCs w:val="24"/>
          <w:lang w:val="it-IT"/>
        </w:rPr>
        <w:t>celiachia, oltre a quelli dell’</w:t>
      </w:r>
      <w:r w:rsidRPr="00D3340D">
        <w:rPr>
          <w:rFonts w:ascii="Times New Roman" w:hAnsi="Times New Roman" w:cs="Times New Roman"/>
          <w:sz w:val="24"/>
          <w:szCs w:val="24"/>
          <w:lang w:val="it-IT"/>
        </w:rPr>
        <w:t>HLA. Questi infatti non spiegano più del 40% della ereditarietà della malattia e non sono alterati nel celiaco, ma sono semplicemente le molecole più adatte a riconoscere i peptidi delle gliadine.</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Per anni la ricerca scientifica dei maggiori gruppi internazionali è stata orientata in larga </w:t>
      </w:r>
      <w:proofErr w:type="gramStart"/>
      <w:r>
        <w:rPr>
          <w:rFonts w:ascii="Times New Roman" w:hAnsi="Times New Roman" w:cs="Times New Roman"/>
          <w:sz w:val="24"/>
          <w:szCs w:val="24"/>
          <w:lang w:val="it-IT"/>
        </w:rPr>
        <w:t>parte  sulla</w:t>
      </w:r>
      <w:proofErr w:type="gramEnd"/>
      <w:r>
        <w:rPr>
          <w:rFonts w:ascii="Times New Roman" w:hAnsi="Times New Roman" w:cs="Times New Roman"/>
          <w:sz w:val="24"/>
          <w:szCs w:val="24"/>
          <w:lang w:val="it-IT"/>
        </w:rPr>
        <w:t xml:space="preserve"> ricerca di questi loci genici addizionali che fossero in grado di spiegare la cosiddetta “ereditarietà mancante” della celiachia, e nonostante l’utilizzo di </w:t>
      </w:r>
      <w:r w:rsidRPr="00D3340D">
        <w:rPr>
          <w:rFonts w:ascii="Times New Roman" w:hAnsi="Times New Roman" w:cs="Times New Roman"/>
          <w:sz w:val="24"/>
          <w:szCs w:val="24"/>
          <w:lang w:val="it-IT"/>
        </w:rPr>
        <w:t xml:space="preserve">tutte le procedure ‘up-to-date’ </w:t>
      </w:r>
      <w:r>
        <w:rPr>
          <w:rFonts w:ascii="Times New Roman" w:hAnsi="Times New Roman" w:cs="Times New Roman"/>
          <w:sz w:val="24"/>
          <w:szCs w:val="24"/>
          <w:lang w:val="it-IT"/>
        </w:rPr>
        <w:t xml:space="preserve">i </w:t>
      </w:r>
      <w:r w:rsidRPr="00D3340D">
        <w:rPr>
          <w:rFonts w:ascii="Times New Roman" w:hAnsi="Times New Roman" w:cs="Times New Roman"/>
          <w:sz w:val="24"/>
          <w:szCs w:val="24"/>
          <w:lang w:val="it-IT"/>
        </w:rPr>
        <w:t xml:space="preserve">risultati </w:t>
      </w:r>
      <w:r>
        <w:rPr>
          <w:rFonts w:ascii="Times New Roman" w:hAnsi="Times New Roman" w:cs="Times New Roman"/>
          <w:sz w:val="24"/>
          <w:szCs w:val="24"/>
          <w:lang w:val="it-IT"/>
        </w:rPr>
        <w:t xml:space="preserve"> sono stati </w:t>
      </w:r>
      <w:r w:rsidRPr="00D3340D">
        <w:rPr>
          <w:rFonts w:ascii="Times New Roman" w:hAnsi="Times New Roman" w:cs="Times New Roman"/>
          <w:sz w:val="24"/>
          <w:szCs w:val="24"/>
          <w:lang w:val="it-IT"/>
        </w:rPr>
        <w:t>per lo più frustranti</w:t>
      </w:r>
      <w:r>
        <w:rPr>
          <w:rFonts w:ascii="Times New Roman" w:hAnsi="Times New Roman" w:cs="Times New Roman"/>
          <w:sz w:val="24"/>
          <w:szCs w:val="24"/>
          <w:lang w:val="it-IT"/>
        </w:rPr>
        <w:t xml:space="preserve"> [</w:t>
      </w:r>
      <w:r w:rsidRPr="007909DC">
        <w:rPr>
          <w:rFonts w:ascii="Times New Roman" w:hAnsi="Times New Roman" w:cs="Times New Roman"/>
          <w:sz w:val="24"/>
          <w:szCs w:val="24"/>
          <w:lang w:val="it-IT"/>
        </w:rPr>
        <w:t xml:space="preserve">van </w:t>
      </w:r>
      <w:proofErr w:type="spellStart"/>
      <w:r w:rsidRPr="007909DC">
        <w:rPr>
          <w:rFonts w:ascii="Times New Roman" w:hAnsi="Times New Roman" w:cs="Times New Roman"/>
          <w:sz w:val="24"/>
          <w:szCs w:val="24"/>
          <w:lang w:val="it-IT"/>
        </w:rPr>
        <w:t>Heel</w:t>
      </w:r>
      <w:proofErr w:type="spellEnd"/>
      <w:r w:rsidRPr="007909DC">
        <w:rPr>
          <w:rFonts w:ascii="Times New Roman" w:hAnsi="Times New Roman" w:cs="Times New Roman"/>
          <w:sz w:val="24"/>
          <w:szCs w:val="24"/>
          <w:lang w:val="it-IT"/>
        </w:rPr>
        <w:t xml:space="preserve"> DA, 2007; </w:t>
      </w:r>
      <w:proofErr w:type="spellStart"/>
      <w:r w:rsidRPr="007909DC">
        <w:rPr>
          <w:rFonts w:ascii="Times New Roman" w:hAnsi="Times New Roman" w:cs="Times New Roman"/>
          <w:sz w:val="24"/>
          <w:szCs w:val="24"/>
          <w:lang w:val="it-IT"/>
        </w:rPr>
        <w:t>Hunt</w:t>
      </w:r>
      <w:proofErr w:type="spellEnd"/>
      <w:r w:rsidRPr="007909DC">
        <w:rPr>
          <w:rFonts w:ascii="Times New Roman" w:hAnsi="Times New Roman" w:cs="Times New Roman"/>
          <w:sz w:val="24"/>
          <w:szCs w:val="24"/>
          <w:lang w:val="it-IT"/>
        </w:rPr>
        <w:t xml:space="preserve"> KA, 2008; </w:t>
      </w:r>
      <w:proofErr w:type="spellStart"/>
      <w:r w:rsidRPr="007909DC">
        <w:rPr>
          <w:rFonts w:ascii="Times New Roman" w:hAnsi="Times New Roman" w:cs="Times New Roman"/>
          <w:sz w:val="24"/>
          <w:szCs w:val="24"/>
          <w:lang w:val="it-IT"/>
        </w:rPr>
        <w:t>Castellanos</w:t>
      </w:r>
      <w:proofErr w:type="spellEnd"/>
      <w:r w:rsidRPr="007909DC">
        <w:rPr>
          <w:rFonts w:ascii="Times New Roman" w:hAnsi="Times New Roman" w:cs="Times New Roman"/>
          <w:sz w:val="24"/>
          <w:szCs w:val="24"/>
          <w:lang w:val="it-IT"/>
        </w:rPr>
        <w:t xml:space="preserve">-Rubio A, 2008;     </w:t>
      </w:r>
      <w:proofErr w:type="spellStart"/>
      <w:r w:rsidRPr="007909DC">
        <w:rPr>
          <w:rFonts w:ascii="Times New Roman" w:hAnsi="Times New Roman" w:cs="Times New Roman"/>
          <w:sz w:val="24"/>
          <w:szCs w:val="24"/>
          <w:lang w:val="it-IT"/>
        </w:rPr>
        <w:t>Romanos</w:t>
      </w:r>
      <w:proofErr w:type="spellEnd"/>
      <w:r w:rsidRPr="007909DC">
        <w:rPr>
          <w:rFonts w:ascii="Times New Roman" w:hAnsi="Times New Roman" w:cs="Times New Roman"/>
          <w:sz w:val="24"/>
          <w:szCs w:val="24"/>
          <w:lang w:val="it-IT"/>
        </w:rPr>
        <w:t xml:space="preserve"> J, 2009a; </w:t>
      </w:r>
      <w:proofErr w:type="spellStart"/>
      <w:r w:rsidRPr="007909DC">
        <w:rPr>
          <w:rFonts w:ascii="Times New Roman" w:hAnsi="Times New Roman" w:cs="Times New Roman"/>
          <w:sz w:val="24"/>
          <w:szCs w:val="24"/>
          <w:lang w:val="it-IT"/>
        </w:rPr>
        <w:t>Romanos</w:t>
      </w:r>
      <w:proofErr w:type="spellEnd"/>
      <w:r w:rsidRPr="007909DC">
        <w:rPr>
          <w:rFonts w:ascii="Times New Roman" w:hAnsi="Times New Roman" w:cs="Times New Roman"/>
          <w:sz w:val="24"/>
          <w:szCs w:val="24"/>
          <w:lang w:val="it-IT"/>
        </w:rPr>
        <w:t xml:space="preserve"> J,2009b, </w:t>
      </w:r>
      <w:proofErr w:type="spellStart"/>
      <w:r w:rsidRPr="007909DC">
        <w:rPr>
          <w:rFonts w:ascii="Times New Roman" w:hAnsi="Times New Roman" w:cs="Times New Roman"/>
          <w:sz w:val="24"/>
          <w:szCs w:val="24"/>
          <w:lang w:val="it-IT"/>
        </w:rPr>
        <w:t>Trynka</w:t>
      </w:r>
      <w:proofErr w:type="spellEnd"/>
      <w:r w:rsidRPr="007909DC">
        <w:rPr>
          <w:rFonts w:ascii="Times New Roman" w:hAnsi="Times New Roman" w:cs="Times New Roman"/>
          <w:sz w:val="24"/>
          <w:szCs w:val="24"/>
          <w:lang w:val="it-IT"/>
        </w:rPr>
        <w:t xml:space="preserve"> G, 2009, </w:t>
      </w:r>
      <w:proofErr w:type="spellStart"/>
      <w:r w:rsidRPr="007909DC">
        <w:rPr>
          <w:rFonts w:ascii="Times New Roman" w:hAnsi="Times New Roman" w:cs="Times New Roman"/>
          <w:sz w:val="24"/>
          <w:szCs w:val="24"/>
          <w:lang w:val="it-IT"/>
        </w:rPr>
        <w:t>Trynka</w:t>
      </w:r>
      <w:proofErr w:type="spellEnd"/>
      <w:r w:rsidRPr="007909DC">
        <w:rPr>
          <w:rFonts w:ascii="Times New Roman" w:hAnsi="Times New Roman" w:cs="Times New Roman"/>
          <w:sz w:val="24"/>
          <w:szCs w:val="24"/>
          <w:lang w:val="it-IT"/>
        </w:rPr>
        <w:t xml:space="preserve"> G, 2011, Kumar V 2015]</w:t>
      </w:r>
      <w:r w:rsidRPr="00D3340D">
        <w:rPr>
          <w:rFonts w:ascii="Times New Roman" w:hAnsi="Times New Roman" w:cs="Times New Roman"/>
          <w:sz w:val="24"/>
          <w:szCs w:val="24"/>
          <w:lang w:val="it-IT"/>
        </w:rPr>
        <w:t>. Infatti è ormai chiar</w:t>
      </w:r>
      <w:r>
        <w:rPr>
          <w:rFonts w:ascii="Times New Roman" w:hAnsi="Times New Roman" w:cs="Times New Roman"/>
          <w:sz w:val="24"/>
          <w:szCs w:val="24"/>
          <w:lang w:val="it-IT"/>
        </w:rPr>
        <w:t xml:space="preserve">o che i celiaci non hanno geni </w:t>
      </w:r>
      <w:r w:rsidRPr="00D3340D">
        <w:rPr>
          <w:rFonts w:ascii="Times New Roman" w:hAnsi="Times New Roman" w:cs="Times New Roman"/>
          <w:sz w:val="24"/>
          <w:szCs w:val="24"/>
          <w:lang w:val="it-IT"/>
        </w:rPr>
        <w:t xml:space="preserve">che producono proteine difettose o mancanti, come nelle malattie ereditarie mendeliane, bensì hanno un profilo genomico, composto da geni ‘normali’ ma con procedure di regolazione e funzione che portano a reazione avversa verso un comune antigene alimentare.  </w:t>
      </w:r>
    </w:p>
    <w:p w:rsidR="00423D06" w:rsidRPr="007909DC"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Il frutto di tutta questa ricerca ha portato all’individuazione di 57 loci non HLA chiamati anche “geni candidati”</w:t>
      </w:r>
      <w:r w:rsidRPr="00D3340D">
        <w:rPr>
          <w:rFonts w:ascii="Times New Roman" w:hAnsi="Times New Roman" w:cs="Times New Roman"/>
          <w:sz w:val="24"/>
          <w:szCs w:val="24"/>
          <w:lang w:val="it-IT"/>
        </w:rPr>
        <w:t>, coinvolti nella gestione degli antigeni e nella risp</w:t>
      </w:r>
      <w:r>
        <w:rPr>
          <w:rFonts w:ascii="Times New Roman" w:hAnsi="Times New Roman" w:cs="Times New Roman"/>
          <w:sz w:val="24"/>
          <w:szCs w:val="24"/>
          <w:lang w:val="it-IT"/>
        </w:rPr>
        <w:t xml:space="preserve">osta </w:t>
      </w:r>
      <w:proofErr w:type="spellStart"/>
      <w:r>
        <w:rPr>
          <w:rFonts w:ascii="Times New Roman" w:hAnsi="Times New Roman" w:cs="Times New Roman"/>
          <w:sz w:val="24"/>
          <w:szCs w:val="24"/>
          <w:lang w:val="it-IT"/>
        </w:rPr>
        <w:t>immunitaria,che</w:t>
      </w:r>
      <w:proofErr w:type="spellEnd"/>
      <w:r>
        <w:rPr>
          <w:rFonts w:ascii="Times New Roman" w:hAnsi="Times New Roman" w:cs="Times New Roman"/>
          <w:sz w:val="24"/>
          <w:szCs w:val="24"/>
          <w:lang w:val="it-IT"/>
        </w:rPr>
        <w:t xml:space="preserve"> presentano alcuni </w:t>
      </w:r>
      <w:r w:rsidRPr="00D3340D">
        <w:rPr>
          <w:rFonts w:ascii="Times New Roman" w:hAnsi="Times New Roman" w:cs="Times New Roman"/>
          <w:sz w:val="24"/>
          <w:szCs w:val="24"/>
          <w:lang w:val="it-IT"/>
        </w:rPr>
        <w:t>polimorfismi di un singolo nucleotide</w:t>
      </w:r>
      <w:r>
        <w:rPr>
          <w:rFonts w:ascii="Times New Roman" w:hAnsi="Times New Roman" w:cs="Times New Roman"/>
          <w:sz w:val="24"/>
          <w:szCs w:val="24"/>
          <w:lang w:val="it-IT"/>
        </w:rPr>
        <w:t xml:space="preserve"> (SNP).Circa il </w:t>
      </w:r>
      <w:r w:rsidRPr="007909DC">
        <w:rPr>
          <w:rFonts w:ascii="Times New Roman" w:hAnsi="Times New Roman" w:cs="Times New Roman"/>
          <w:sz w:val="24"/>
          <w:szCs w:val="24"/>
          <w:lang w:val="it-IT"/>
        </w:rPr>
        <w:t xml:space="preserve">90% degli SNP associati alla malattia si </w:t>
      </w:r>
      <w:r w:rsidRPr="007909DC">
        <w:rPr>
          <w:rFonts w:ascii="Times New Roman" w:hAnsi="Times New Roman" w:cs="Times New Roman"/>
          <w:sz w:val="24"/>
          <w:szCs w:val="24"/>
          <w:lang w:val="it-IT"/>
        </w:rPr>
        <w:lastRenderedPageBreak/>
        <w:t xml:space="preserve">trovano in regioni non codificanti del genoma , vale a dire che essi </w:t>
      </w:r>
      <w:r>
        <w:rPr>
          <w:rFonts w:ascii="Times New Roman" w:hAnsi="Times New Roman" w:cs="Times New Roman"/>
          <w:sz w:val="24"/>
          <w:szCs w:val="24"/>
          <w:lang w:val="it-IT"/>
        </w:rPr>
        <w:t>non responsabili di modifiche nel</w:t>
      </w:r>
      <w:r w:rsidRPr="00D3340D">
        <w:rPr>
          <w:rFonts w:ascii="Times New Roman" w:hAnsi="Times New Roman" w:cs="Times New Roman"/>
          <w:sz w:val="24"/>
          <w:szCs w:val="24"/>
          <w:lang w:val="it-IT"/>
        </w:rPr>
        <w:t xml:space="preserve">la struttura del prodotto proteico, ma  </w:t>
      </w:r>
      <w:r>
        <w:rPr>
          <w:rFonts w:ascii="Times New Roman" w:hAnsi="Times New Roman" w:cs="Times New Roman"/>
          <w:sz w:val="24"/>
          <w:szCs w:val="24"/>
          <w:lang w:val="it-IT"/>
        </w:rPr>
        <w:t xml:space="preserve">che </w:t>
      </w:r>
      <w:r w:rsidRPr="00D3340D">
        <w:rPr>
          <w:rFonts w:ascii="Times New Roman" w:hAnsi="Times New Roman" w:cs="Times New Roman"/>
          <w:sz w:val="24"/>
          <w:szCs w:val="24"/>
          <w:lang w:val="it-IT"/>
        </w:rPr>
        <w:t xml:space="preserve">ne </w:t>
      </w:r>
      <w:r>
        <w:rPr>
          <w:rFonts w:ascii="Times New Roman" w:hAnsi="Times New Roman" w:cs="Times New Roman"/>
          <w:sz w:val="24"/>
          <w:szCs w:val="24"/>
          <w:lang w:val="it-IT"/>
        </w:rPr>
        <w:t xml:space="preserve">possono regolare la funzione determinando </w:t>
      </w:r>
      <w:proofErr w:type="spellStart"/>
      <w:r>
        <w:rPr>
          <w:rFonts w:ascii="Times New Roman" w:hAnsi="Times New Roman" w:cs="Times New Roman"/>
          <w:sz w:val="24"/>
          <w:szCs w:val="24"/>
          <w:lang w:val="it-IT"/>
        </w:rPr>
        <w:t>una</w:t>
      </w:r>
      <w:r w:rsidRPr="00D3340D">
        <w:rPr>
          <w:rFonts w:ascii="Times New Roman" w:hAnsi="Times New Roman" w:cs="Times New Roman"/>
          <w:sz w:val="24"/>
          <w:szCs w:val="24"/>
          <w:lang w:val="it-IT"/>
        </w:rPr>
        <w:t>risposta</w:t>
      </w:r>
      <w:proofErr w:type="spellEnd"/>
      <w:r w:rsidRPr="00D3340D">
        <w:rPr>
          <w:rFonts w:ascii="Times New Roman" w:hAnsi="Times New Roman" w:cs="Times New Roman"/>
          <w:sz w:val="24"/>
          <w:szCs w:val="24"/>
          <w:lang w:val="it-IT"/>
        </w:rPr>
        <w:t xml:space="preserve"> ‘eccessiva’ o ‘anomala</w:t>
      </w:r>
      <w:r>
        <w:rPr>
          <w:rFonts w:ascii="Times New Roman" w:hAnsi="Times New Roman" w:cs="Times New Roman"/>
          <w:sz w:val="24"/>
          <w:szCs w:val="24"/>
          <w:lang w:val="it-IT"/>
        </w:rPr>
        <w:t>’</w:t>
      </w:r>
      <w:r w:rsidRPr="00D3340D">
        <w:rPr>
          <w:rFonts w:ascii="Times New Roman" w:hAnsi="Times New Roman" w:cs="Times New Roman"/>
          <w:sz w:val="24"/>
          <w:szCs w:val="24"/>
          <w:lang w:val="it-IT"/>
        </w:rPr>
        <w:t xml:space="preserve"> ad un comune antigene</w:t>
      </w:r>
      <w:r>
        <w:rPr>
          <w:rFonts w:ascii="Times New Roman" w:hAnsi="Times New Roman" w:cs="Times New Roman"/>
          <w:sz w:val="24"/>
          <w:szCs w:val="24"/>
          <w:lang w:val="it-IT"/>
        </w:rPr>
        <w:t xml:space="preserve">, </w:t>
      </w:r>
      <w:r w:rsidRPr="007909DC">
        <w:rPr>
          <w:rFonts w:ascii="Times New Roman" w:hAnsi="Times New Roman" w:cs="Times New Roman"/>
          <w:sz w:val="24"/>
          <w:szCs w:val="24"/>
          <w:lang w:val="it-IT"/>
        </w:rPr>
        <w:t xml:space="preserve"> suggerendone un ruolo potenzialmente </w:t>
      </w:r>
      <w:proofErr w:type="spellStart"/>
      <w:r w:rsidRPr="007909DC">
        <w:rPr>
          <w:rFonts w:ascii="Times New Roman" w:hAnsi="Times New Roman" w:cs="Times New Roman"/>
          <w:sz w:val="24"/>
          <w:szCs w:val="24"/>
          <w:lang w:val="it-IT"/>
        </w:rPr>
        <w:t>regolatorio</w:t>
      </w:r>
      <w:proofErr w:type="spellEnd"/>
      <w:r w:rsidRPr="007909DC">
        <w:rPr>
          <w:rFonts w:ascii="Times New Roman" w:hAnsi="Times New Roman" w:cs="Times New Roman"/>
          <w:sz w:val="24"/>
          <w:szCs w:val="24"/>
          <w:lang w:val="it-IT"/>
        </w:rPr>
        <w:t xml:space="preserve"> </w:t>
      </w:r>
      <w:r>
        <w:rPr>
          <w:rFonts w:ascii="Times New Roman" w:hAnsi="Times New Roman" w:cs="Times New Roman"/>
          <w:sz w:val="24"/>
          <w:szCs w:val="24"/>
          <w:lang w:val="it-IT"/>
        </w:rPr>
        <w:t>[</w:t>
      </w:r>
      <w:proofErr w:type="spellStart"/>
      <w:r w:rsidRPr="007909DC">
        <w:rPr>
          <w:rFonts w:ascii="Times New Roman" w:hAnsi="Times New Roman" w:cs="Times New Roman"/>
          <w:sz w:val="24"/>
          <w:szCs w:val="24"/>
          <w:lang w:val="it-IT"/>
        </w:rPr>
        <w:t>Ricano</w:t>
      </w:r>
      <w:proofErr w:type="spellEnd"/>
      <w:r w:rsidRPr="007909DC">
        <w:rPr>
          <w:rFonts w:ascii="Times New Roman" w:hAnsi="Times New Roman" w:cs="Times New Roman"/>
          <w:sz w:val="24"/>
          <w:szCs w:val="24"/>
          <w:lang w:val="it-IT"/>
        </w:rPr>
        <w:t>-Ponce I, 2013</w:t>
      </w:r>
      <w:r>
        <w:rPr>
          <w:rFonts w:ascii="Times New Roman" w:hAnsi="Times New Roman" w:cs="Times New Roman"/>
          <w:sz w:val="24"/>
          <w:szCs w:val="24"/>
          <w:lang w:val="it-IT"/>
        </w:rPr>
        <w:t>]</w:t>
      </w:r>
      <w:r w:rsidRPr="007909DC">
        <w:rPr>
          <w:rFonts w:ascii="Times New Roman" w:hAnsi="Times New Roman" w:cs="Times New Roman"/>
          <w:sz w:val="24"/>
          <w:szCs w:val="24"/>
          <w:lang w:val="it-IT"/>
        </w:rPr>
        <w:t xml:space="preserve">. </w:t>
      </w:r>
    </w:p>
    <w:p w:rsidR="00423D06" w:rsidRDefault="00423D06" w:rsidP="00423D06">
      <w:pPr>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 xml:space="preserve">Dunque non </w:t>
      </w:r>
      <w:r>
        <w:rPr>
          <w:rFonts w:ascii="Times New Roman" w:hAnsi="Times New Roman" w:cs="Times New Roman"/>
          <w:sz w:val="24"/>
          <w:szCs w:val="24"/>
          <w:lang w:val="it-IT"/>
        </w:rPr>
        <w:t xml:space="preserve">esiste </w:t>
      </w:r>
      <w:r w:rsidRPr="00D3340D">
        <w:rPr>
          <w:rFonts w:ascii="Times New Roman" w:hAnsi="Times New Roman" w:cs="Times New Roman"/>
          <w:sz w:val="24"/>
          <w:szCs w:val="24"/>
          <w:lang w:val="it-IT"/>
        </w:rPr>
        <w:t xml:space="preserve">il </w:t>
      </w:r>
      <w:r>
        <w:rPr>
          <w:rFonts w:ascii="Times New Roman" w:hAnsi="Times New Roman" w:cs="Times New Roman"/>
          <w:sz w:val="24"/>
          <w:szCs w:val="24"/>
          <w:lang w:val="it-IT"/>
        </w:rPr>
        <w:t>“</w:t>
      </w:r>
      <w:r w:rsidRPr="007909DC">
        <w:rPr>
          <w:rFonts w:ascii="Times New Roman" w:hAnsi="Times New Roman" w:cs="Times New Roman"/>
          <w:i/>
          <w:sz w:val="24"/>
          <w:szCs w:val="24"/>
          <w:lang w:val="it-IT"/>
        </w:rPr>
        <w:t>gene della celiachia</w:t>
      </w: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bensì molteplici</w:t>
      </w:r>
      <w:r>
        <w:rPr>
          <w:rFonts w:ascii="Times New Roman" w:hAnsi="Times New Roman" w:cs="Times New Roman"/>
          <w:sz w:val="24"/>
          <w:szCs w:val="24"/>
          <w:lang w:val="it-IT"/>
        </w:rPr>
        <w:t xml:space="preserve"> </w:t>
      </w:r>
      <w:r w:rsidRPr="00D3340D">
        <w:rPr>
          <w:rFonts w:ascii="Times New Roman" w:hAnsi="Times New Roman" w:cs="Times New Roman"/>
          <w:sz w:val="24"/>
          <w:szCs w:val="24"/>
          <w:lang w:val="it-IT"/>
        </w:rPr>
        <w:t>polimorfismi che compongono il popolo dei celiaci, in modo simile, con la dovuta scala di proporzioni, a quelli che distinguono un giapponese da un indiano.</w:t>
      </w:r>
    </w:p>
    <w:p w:rsidR="00423D06" w:rsidRDefault="00423D06" w:rsidP="00423D06">
      <w:pPr>
        <w:spacing w:after="0" w:line="360" w:lineRule="auto"/>
        <w:ind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ab/>
      </w:r>
      <w:r>
        <w:rPr>
          <w:rFonts w:ascii="Times New Roman" w:hAnsi="Times New Roman" w:cs="Times New Roman"/>
          <w:sz w:val="24"/>
          <w:szCs w:val="24"/>
          <w:lang w:val="it-IT"/>
        </w:rPr>
        <w:t>P</w:t>
      </w:r>
      <w:r w:rsidRPr="00D3340D">
        <w:rPr>
          <w:rFonts w:ascii="Times New Roman" w:hAnsi="Times New Roman" w:cs="Times New Roman"/>
          <w:sz w:val="24"/>
          <w:szCs w:val="24"/>
          <w:lang w:val="it-IT"/>
        </w:rPr>
        <w:t xml:space="preserve">iù </w:t>
      </w:r>
      <w:r>
        <w:rPr>
          <w:rFonts w:ascii="Times New Roman" w:hAnsi="Times New Roman" w:cs="Times New Roman"/>
          <w:sz w:val="24"/>
          <w:szCs w:val="24"/>
          <w:lang w:val="it-IT"/>
        </w:rPr>
        <w:t>che dare</w:t>
      </w:r>
      <w:r w:rsidRPr="00D3340D">
        <w:rPr>
          <w:rFonts w:ascii="Times New Roman" w:hAnsi="Times New Roman" w:cs="Times New Roman"/>
          <w:sz w:val="24"/>
          <w:szCs w:val="24"/>
          <w:lang w:val="it-IT"/>
        </w:rPr>
        <w:t xml:space="preserve"> ‘la caccia al gene’ </w:t>
      </w:r>
      <w:r>
        <w:rPr>
          <w:rFonts w:ascii="Times New Roman" w:hAnsi="Times New Roman" w:cs="Times New Roman"/>
          <w:sz w:val="24"/>
          <w:szCs w:val="24"/>
          <w:lang w:val="it-IT"/>
        </w:rPr>
        <w:t xml:space="preserve">più di recente la ricerca si è focalizzata sul </w:t>
      </w:r>
      <w:r w:rsidRPr="00D3340D">
        <w:rPr>
          <w:rFonts w:ascii="Times New Roman" w:hAnsi="Times New Roman" w:cs="Times New Roman"/>
          <w:sz w:val="24"/>
          <w:szCs w:val="24"/>
          <w:lang w:val="it-IT"/>
        </w:rPr>
        <w:t>identificare quelle reti di lavoro (</w:t>
      </w:r>
      <w:proofErr w:type="spellStart"/>
      <w:r w:rsidRPr="00D3340D">
        <w:rPr>
          <w:rFonts w:ascii="Times New Roman" w:hAnsi="Times New Roman" w:cs="Times New Roman"/>
          <w:sz w:val="24"/>
          <w:szCs w:val="24"/>
          <w:lang w:val="it-IT"/>
        </w:rPr>
        <w:t>pathways</w:t>
      </w:r>
      <w:proofErr w:type="spellEnd"/>
      <w:r w:rsidRPr="00D3340D">
        <w:rPr>
          <w:rFonts w:ascii="Times New Roman" w:hAnsi="Times New Roman" w:cs="Times New Roman"/>
          <w:sz w:val="24"/>
          <w:szCs w:val="24"/>
          <w:lang w:val="it-IT"/>
        </w:rPr>
        <w:t xml:space="preserve">) che caratterizzano attività specifiche di cellule e </w:t>
      </w:r>
      <w:proofErr w:type="spellStart"/>
      <w:proofErr w:type="gramStart"/>
      <w:r w:rsidRPr="00D3340D">
        <w:rPr>
          <w:rFonts w:ascii="Times New Roman" w:hAnsi="Times New Roman" w:cs="Times New Roman"/>
          <w:sz w:val="24"/>
          <w:szCs w:val="24"/>
          <w:lang w:val="it-IT"/>
        </w:rPr>
        <w:t>molecole.</w:t>
      </w:r>
      <w:r>
        <w:rPr>
          <w:rFonts w:ascii="Times New Roman" w:hAnsi="Times New Roman" w:cs="Times New Roman"/>
          <w:sz w:val="24"/>
          <w:szCs w:val="24"/>
          <w:lang w:val="it-IT"/>
        </w:rPr>
        <w:t>Ad</w:t>
      </w:r>
      <w:proofErr w:type="spellEnd"/>
      <w:proofErr w:type="gramEnd"/>
      <w:r>
        <w:rPr>
          <w:rFonts w:ascii="Times New Roman" w:hAnsi="Times New Roman" w:cs="Times New Roman"/>
          <w:sz w:val="24"/>
          <w:szCs w:val="24"/>
          <w:lang w:val="it-IT"/>
        </w:rPr>
        <w:t xml:space="preserve"> oggi,</w:t>
      </w:r>
      <w:r w:rsidRPr="00D3340D">
        <w:rPr>
          <w:rFonts w:ascii="Times New Roman" w:hAnsi="Times New Roman" w:cs="Times New Roman"/>
          <w:sz w:val="24"/>
          <w:szCs w:val="24"/>
          <w:lang w:val="it-IT"/>
        </w:rPr>
        <w:t xml:space="preserve"> specie per i grandi progressi fatti dopo la pubblicazione dell’intera sequenza del Genoma Umano e dei suoi polimorfismi, sono stati identificati, mediante studi di associazione, </w:t>
      </w:r>
      <w:r>
        <w:rPr>
          <w:rFonts w:ascii="Times New Roman" w:hAnsi="Times New Roman" w:cs="Times New Roman"/>
          <w:sz w:val="24"/>
          <w:szCs w:val="24"/>
          <w:lang w:val="it-IT"/>
        </w:rPr>
        <w:t>57“geni candidati”</w:t>
      </w:r>
      <w:r w:rsidRPr="00D3340D">
        <w:rPr>
          <w:rFonts w:ascii="Times New Roman" w:hAnsi="Times New Roman" w:cs="Times New Roman"/>
          <w:sz w:val="24"/>
          <w:szCs w:val="24"/>
          <w:lang w:val="it-IT"/>
        </w:rPr>
        <w:t xml:space="preserve"> associati al </w:t>
      </w:r>
      <w:proofErr w:type="spellStart"/>
      <w:r w:rsidRPr="00D3340D">
        <w:rPr>
          <w:rFonts w:ascii="Times New Roman" w:hAnsi="Times New Roman" w:cs="Times New Roman"/>
          <w:sz w:val="24"/>
          <w:szCs w:val="24"/>
          <w:lang w:val="it-IT"/>
        </w:rPr>
        <w:t>fenotipoceliachia</w:t>
      </w:r>
      <w:proofErr w:type="spellEnd"/>
      <w:r>
        <w:rPr>
          <w:rFonts w:ascii="Times New Roman" w:hAnsi="Times New Roman" w:cs="Times New Roman"/>
          <w:sz w:val="24"/>
          <w:szCs w:val="24"/>
          <w:lang w:val="it-IT"/>
        </w:rPr>
        <w:t>, che possono essere raggruppati in 5 grandi classi funzionali</w:t>
      </w:r>
      <w:r w:rsidRPr="00D3340D">
        <w:rPr>
          <w:rFonts w:ascii="Times New Roman" w:hAnsi="Times New Roman" w:cs="Times New Roman"/>
          <w:sz w:val="24"/>
          <w:szCs w:val="24"/>
          <w:lang w:val="it-IT"/>
        </w:rPr>
        <w:t>:</w:t>
      </w:r>
    </w:p>
    <w:p w:rsidR="00423D06" w:rsidRDefault="00423D06" w:rsidP="00423D06">
      <w:pPr>
        <w:spacing w:after="0" w:line="360" w:lineRule="auto"/>
        <w:ind w:firstLine="426"/>
        <w:jc w:val="both"/>
        <w:rPr>
          <w:rFonts w:ascii="Times New Roman" w:hAnsi="Times New Roman" w:cs="Times New Roman"/>
          <w:sz w:val="24"/>
          <w:szCs w:val="24"/>
          <w:lang w:val="it-IT"/>
        </w:rPr>
      </w:pP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GENI ASSOCIATI ALLA CELIACHIA – Diversi dall’ HLA</w:t>
      </w:r>
    </w:p>
    <w:p w:rsidR="00423D06" w:rsidRDefault="00423D06" w:rsidP="00423D06">
      <w:pPr>
        <w:spacing w:after="0" w:line="360" w:lineRule="auto"/>
        <w:ind w:firstLine="426"/>
        <w:jc w:val="both"/>
        <w:rPr>
          <w:rFonts w:ascii="Times New Roman" w:hAnsi="Times New Roman" w:cs="Times New Roman"/>
          <w:sz w:val="24"/>
          <w:szCs w:val="24"/>
          <w:lang w:val="it-IT"/>
        </w:rPr>
      </w:pPr>
    </w:p>
    <w:p w:rsidR="00423D06" w:rsidRDefault="00423D06" w:rsidP="00423D06">
      <w:pPr>
        <w:numPr>
          <w:ilvl w:val="0"/>
          <w:numId w:val="8"/>
        </w:numPr>
        <w:pBdr>
          <w:top w:val="single" w:sz="4" w:space="1" w:color="auto"/>
          <w:left w:val="single" w:sz="4" w:space="4" w:color="auto"/>
          <w:bottom w:val="single" w:sz="4" w:space="1" w:color="auto"/>
          <w:right w:val="single" w:sz="4" w:space="4" w:color="auto"/>
        </w:pBdr>
        <w:spacing w:after="0" w:line="360" w:lineRule="auto"/>
        <w:ind w:left="0"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Geni condivisi con altre malattie autoimmuni (Diabete, Artrite Reumatoide, Lupus)</w:t>
      </w:r>
    </w:p>
    <w:p w:rsidR="00423D06" w:rsidRDefault="00423D06" w:rsidP="00423D06">
      <w:pPr>
        <w:numPr>
          <w:ilvl w:val="0"/>
          <w:numId w:val="8"/>
        </w:numPr>
        <w:pBdr>
          <w:top w:val="single" w:sz="4" w:space="1" w:color="auto"/>
          <w:left w:val="single" w:sz="4" w:space="4" w:color="auto"/>
          <w:bottom w:val="single" w:sz="4" w:space="1" w:color="auto"/>
          <w:right w:val="single" w:sz="4" w:space="4" w:color="auto"/>
        </w:pBdr>
        <w:spacing w:after="0" w:line="360" w:lineRule="auto"/>
        <w:ind w:left="0"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Geni che controllano la struttura e la forma della cellula</w:t>
      </w:r>
    </w:p>
    <w:p w:rsidR="00423D06" w:rsidRDefault="00423D06" w:rsidP="00423D06">
      <w:pPr>
        <w:numPr>
          <w:ilvl w:val="0"/>
          <w:numId w:val="8"/>
        </w:numPr>
        <w:pBdr>
          <w:top w:val="single" w:sz="4" w:space="1" w:color="auto"/>
          <w:left w:val="single" w:sz="4" w:space="4" w:color="auto"/>
          <w:bottom w:val="single" w:sz="4" w:space="1" w:color="auto"/>
          <w:right w:val="single" w:sz="4" w:space="4" w:color="auto"/>
        </w:pBdr>
        <w:spacing w:after="0" w:line="360" w:lineRule="auto"/>
        <w:ind w:left="0"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 xml:space="preserve">Geni della Immunità Naturale e dell’infiammazione mediata dal fattore nucleare </w:t>
      </w:r>
      <w:proofErr w:type="spellStart"/>
      <w:r w:rsidRPr="00D3340D">
        <w:rPr>
          <w:rFonts w:ascii="Times New Roman" w:hAnsi="Times New Roman" w:cs="Times New Roman"/>
          <w:sz w:val="24"/>
          <w:szCs w:val="24"/>
          <w:lang w:val="it-IT"/>
        </w:rPr>
        <w:t>NF_kB</w:t>
      </w:r>
      <w:proofErr w:type="spellEnd"/>
    </w:p>
    <w:p w:rsidR="00423D06" w:rsidRDefault="00423D06" w:rsidP="00423D06">
      <w:pPr>
        <w:numPr>
          <w:ilvl w:val="0"/>
          <w:numId w:val="8"/>
        </w:numPr>
        <w:pBdr>
          <w:top w:val="single" w:sz="4" w:space="1" w:color="auto"/>
          <w:left w:val="single" w:sz="4" w:space="4" w:color="auto"/>
          <w:bottom w:val="single" w:sz="4" w:space="1" w:color="auto"/>
          <w:right w:val="single" w:sz="4" w:space="4" w:color="auto"/>
        </w:pBdr>
        <w:spacing w:after="0" w:line="360" w:lineRule="auto"/>
        <w:ind w:left="0"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Geni del ricon</w:t>
      </w:r>
      <w:r>
        <w:rPr>
          <w:rFonts w:ascii="Times New Roman" w:hAnsi="Times New Roman" w:cs="Times New Roman"/>
          <w:sz w:val="24"/>
          <w:szCs w:val="24"/>
          <w:lang w:val="it-IT"/>
        </w:rPr>
        <w:t>oscimento e presentazione dell’</w:t>
      </w:r>
      <w:r w:rsidRPr="00D3340D">
        <w:rPr>
          <w:rFonts w:ascii="Times New Roman" w:hAnsi="Times New Roman" w:cs="Times New Roman"/>
          <w:sz w:val="24"/>
          <w:szCs w:val="24"/>
          <w:lang w:val="it-IT"/>
        </w:rPr>
        <w:t>antigene (tra cui HLA)</w:t>
      </w:r>
    </w:p>
    <w:p w:rsidR="00423D06" w:rsidRDefault="00423D06" w:rsidP="00423D06">
      <w:pPr>
        <w:numPr>
          <w:ilvl w:val="0"/>
          <w:numId w:val="8"/>
        </w:numPr>
        <w:pBdr>
          <w:top w:val="single" w:sz="4" w:space="1" w:color="auto"/>
          <w:left w:val="single" w:sz="4" w:space="4" w:color="auto"/>
          <w:bottom w:val="single" w:sz="4" w:space="1" w:color="auto"/>
          <w:right w:val="single" w:sz="4" w:space="4" w:color="auto"/>
        </w:pBdr>
        <w:spacing w:after="0" w:line="360" w:lineRule="auto"/>
        <w:ind w:left="0"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Geni della stimolazione ed attivazione della Cellula T</w:t>
      </w:r>
    </w:p>
    <w:p w:rsidR="00423D06" w:rsidRDefault="00423D06" w:rsidP="00423D06">
      <w:pPr>
        <w:spacing w:after="0" w:line="360" w:lineRule="auto"/>
        <w:ind w:firstLine="426"/>
        <w:jc w:val="both"/>
        <w:rPr>
          <w:rFonts w:ascii="Times New Roman" w:hAnsi="Times New Roman" w:cs="Times New Roman"/>
          <w:sz w:val="24"/>
          <w:szCs w:val="24"/>
          <w:lang w:val="it-IT"/>
        </w:rPr>
      </w:pPr>
    </w:p>
    <w:p w:rsidR="00423D06" w:rsidRPr="007909DC" w:rsidRDefault="00423D06" w:rsidP="00423D06">
      <w:pPr>
        <w:autoSpaceDE w:val="0"/>
        <w:autoSpaceDN w:val="0"/>
        <w:adjustRightInd w:val="0"/>
        <w:spacing w:line="360" w:lineRule="auto"/>
        <w:jc w:val="both"/>
        <w:rPr>
          <w:lang w:val="it-IT"/>
        </w:rPr>
      </w:pPr>
      <w:r>
        <w:rPr>
          <w:rFonts w:ascii="Times New Roman" w:hAnsi="Times New Roman" w:cs="Times New Roman"/>
          <w:sz w:val="24"/>
          <w:szCs w:val="24"/>
          <w:lang w:val="it-IT"/>
        </w:rPr>
        <w:t>Tutti insieme i geni candidati</w:t>
      </w:r>
      <w:r w:rsidRPr="00D3340D">
        <w:rPr>
          <w:rFonts w:ascii="Times New Roman" w:hAnsi="Times New Roman" w:cs="Times New Roman"/>
          <w:sz w:val="24"/>
          <w:szCs w:val="24"/>
          <w:lang w:val="it-IT"/>
        </w:rPr>
        <w:t xml:space="preserve"> spiegano </w:t>
      </w:r>
      <w:r>
        <w:rPr>
          <w:rFonts w:ascii="Times New Roman" w:hAnsi="Times New Roman" w:cs="Times New Roman"/>
          <w:sz w:val="24"/>
          <w:szCs w:val="24"/>
          <w:lang w:val="it-IT"/>
        </w:rPr>
        <w:t>un ulteriore 15% circa</w:t>
      </w:r>
      <w:r w:rsidRPr="00D3340D">
        <w:rPr>
          <w:rFonts w:ascii="Times New Roman" w:hAnsi="Times New Roman" w:cs="Times New Roman"/>
          <w:sz w:val="24"/>
          <w:szCs w:val="24"/>
          <w:lang w:val="it-IT"/>
        </w:rPr>
        <w:t xml:space="preserve"> dell’ereditabilità della malattia celiaca</w:t>
      </w:r>
      <w:r>
        <w:rPr>
          <w:rFonts w:ascii="Times New Roman" w:hAnsi="Times New Roman" w:cs="Times New Roman"/>
          <w:sz w:val="24"/>
          <w:szCs w:val="24"/>
          <w:lang w:val="it-IT"/>
        </w:rPr>
        <w:t xml:space="preserve">, se poi vi si aggiunge il 40% conferito dal genotipo HLA, comprendiamo come ad oggi circa la metà della ereditabilità di questa malattia resti ancora da chiarire. Come sarà discusso più in dettagli nel paragrafo successivo, l’ipotesi attualmente più accreditata in grado di dare una risposta al dilemma dell’ereditarietà mancante potrebbe essere fornita dagli studi di meccanismi di regolazione </w:t>
      </w:r>
      <w:proofErr w:type="gramStart"/>
      <w:r>
        <w:rPr>
          <w:rFonts w:ascii="Times New Roman" w:hAnsi="Times New Roman" w:cs="Times New Roman"/>
          <w:sz w:val="24"/>
          <w:szCs w:val="24"/>
          <w:lang w:val="it-IT"/>
        </w:rPr>
        <w:t>genica  e</w:t>
      </w:r>
      <w:proofErr w:type="gramEnd"/>
      <w:r>
        <w:rPr>
          <w:rFonts w:ascii="Times New Roman" w:hAnsi="Times New Roman" w:cs="Times New Roman"/>
          <w:sz w:val="24"/>
          <w:szCs w:val="24"/>
          <w:lang w:val="it-IT"/>
        </w:rPr>
        <w:t xml:space="preserve"> dall’epigenetica</w:t>
      </w:r>
      <w:r w:rsidRPr="007909DC">
        <w:rPr>
          <w:lang w:val="it-IT"/>
        </w:rPr>
        <w:t>.</w:t>
      </w:r>
    </w:p>
    <w:p w:rsidR="00423D06" w:rsidRPr="003A5D86" w:rsidRDefault="00423D06" w:rsidP="00423D06">
      <w:pPr>
        <w:spacing w:after="0" w:line="360" w:lineRule="auto"/>
        <w:ind w:right="-1"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 xml:space="preserve">Parte dei geni finora identificati sono coinvolti in altre patologie autoimmuni (IL2, IL21 e SH2B3 comuni con la celiachia e il diabete di tipo I, IL18RAP e PTPN2 con la celiaca e la malattia di </w:t>
      </w:r>
      <w:proofErr w:type="spellStart"/>
      <w:r w:rsidRPr="00D3340D">
        <w:rPr>
          <w:rFonts w:ascii="Times New Roman" w:hAnsi="Times New Roman" w:cs="Times New Roman"/>
          <w:sz w:val="24"/>
          <w:szCs w:val="24"/>
          <w:lang w:val="it-IT"/>
        </w:rPr>
        <w:t>Crohn</w:t>
      </w:r>
      <w:proofErr w:type="spellEnd"/>
      <w:r w:rsidRPr="00D3340D">
        <w:rPr>
          <w:rFonts w:ascii="Times New Roman" w:hAnsi="Times New Roman" w:cs="Times New Roman"/>
          <w:sz w:val="24"/>
          <w:szCs w:val="24"/>
          <w:lang w:val="it-IT"/>
        </w:rPr>
        <w:t xml:space="preserve">), confermando l’ipotesi </w:t>
      </w:r>
      <w:r>
        <w:rPr>
          <w:rFonts w:ascii="Times New Roman" w:hAnsi="Times New Roman" w:cs="Times New Roman"/>
          <w:sz w:val="24"/>
          <w:szCs w:val="24"/>
          <w:lang w:val="it-IT"/>
        </w:rPr>
        <w:t xml:space="preserve">dell’esistenza </w:t>
      </w:r>
      <w:r w:rsidRPr="00D3340D">
        <w:rPr>
          <w:rFonts w:ascii="Times New Roman" w:hAnsi="Times New Roman" w:cs="Times New Roman"/>
          <w:sz w:val="24"/>
          <w:szCs w:val="24"/>
          <w:lang w:val="it-IT"/>
        </w:rPr>
        <w:t xml:space="preserve">di </w:t>
      </w:r>
      <w:proofErr w:type="spellStart"/>
      <w:r w:rsidRPr="00D3340D">
        <w:rPr>
          <w:rFonts w:ascii="Times New Roman" w:hAnsi="Times New Roman" w:cs="Times New Roman"/>
          <w:sz w:val="24"/>
          <w:szCs w:val="24"/>
          <w:lang w:val="it-IT"/>
        </w:rPr>
        <w:t>pathways</w:t>
      </w:r>
      <w:proofErr w:type="spellEnd"/>
      <w:r w:rsidRPr="00D3340D">
        <w:rPr>
          <w:rFonts w:ascii="Times New Roman" w:hAnsi="Times New Roman" w:cs="Times New Roman"/>
          <w:sz w:val="24"/>
          <w:szCs w:val="24"/>
          <w:lang w:val="it-IT"/>
        </w:rPr>
        <w:t xml:space="preserve"> comuni. Un altro, e nuovo, gruppo di geni caratterizzano il profilo delle proteine adibite al riconoscimento delle particelle virali ed alla attivazione dell’infiammazione. Il glutine infatti si comporta probabilmente come una particella virale ed utilizza gli stessi recettori ordinariamente utilizzati dai virus (da qui anche l’analogia con l’infezione da </w:t>
      </w:r>
      <w:proofErr w:type="spellStart"/>
      <w:r w:rsidRPr="00D3340D">
        <w:rPr>
          <w:rFonts w:ascii="Times New Roman" w:hAnsi="Times New Roman" w:cs="Times New Roman"/>
          <w:sz w:val="24"/>
          <w:szCs w:val="24"/>
          <w:lang w:val="it-IT"/>
        </w:rPr>
        <w:t>Rotavirus</w:t>
      </w:r>
      <w:proofErr w:type="spellEnd"/>
      <w:r w:rsidRPr="00D3340D">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7909DC">
        <w:rPr>
          <w:rFonts w:ascii="Times New Roman" w:hAnsi="Times New Roman" w:cs="Times New Roman"/>
          <w:sz w:val="24"/>
          <w:szCs w:val="24"/>
          <w:lang w:val="it-IT"/>
        </w:rPr>
        <w:t xml:space="preserve">Studi recentissimi hanno documentato che geni di una rete specificamente </w:t>
      </w:r>
      <w:r w:rsidRPr="007909DC">
        <w:rPr>
          <w:rFonts w:ascii="Times New Roman" w:hAnsi="Times New Roman" w:cs="Times New Roman"/>
          <w:sz w:val="24"/>
          <w:szCs w:val="24"/>
          <w:lang w:val="it-IT"/>
        </w:rPr>
        <w:lastRenderedPageBreak/>
        <w:t xml:space="preserve">dedicata alla Immunità Naturale hanno subito nei millenni tutti insieme una pressione selettiva vantaggiosa, che ne ha portato la espressione comune fino ai giorni nostri.  </w:t>
      </w:r>
      <w:r w:rsidRPr="003A5D86">
        <w:rPr>
          <w:rFonts w:ascii="Times New Roman" w:hAnsi="Times New Roman" w:cs="Times New Roman"/>
          <w:sz w:val="24"/>
          <w:szCs w:val="24"/>
          <w:lang w:val="it-IT"/>
        </w:rPr>
        <w:t>Le infezioni sono state, per grande parte della evoluzione umana, la prima causa di morte e dunque di selezione naturale della specie umana. Con la scoperta dell'agricoltura (circa 10.000 anni fa) e, molto presto, del grano e del glutine, la popolazione umana ha avuto la possibilità di una grande espansione, a causa delle maggiori risorse nutritive conservabili ed accumulabili. Nello stesso periodo l'uomo ha iniziato a sviluppare geni di resistenza verso i principali agenti infettivi. Dunque vi è stata una evoluzione comune: nuove pratiche agricole = nuovo cibo (grano) ed allo stesso tempo evoluzione dei geni di difesa immunitaria. La selezione naturale, legata alla maggiore sopravvivenza degli agricoltori rispetto ai cacciatori e raccoglitori, ha permesso l'invasione della popolazione del vicino oriente verso tutta l'Europa, apportando nel cammino i nuovi geni.</w:t>
      </w:r>
    </w:p>
    <w:p w:rsidR="00423D06" w:rsidRDefault="00423D06" w:rsidP="00423D06">
      <w:pPr>
        <w:spacing w:after="0" w:line="360" w:lineRule="auto"/>
        <w:ind w:right="-1"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Questi geni che regolano la risposta dei Linfociti T sono stati, per millenni, i nostri difensori contro i Batteri Extracellulari (come Escherichia coli, Stafilococchi ed altri responsabili di infezioni sistemiche o d'organo) ed anche verso Patogeni Intracellulari (es. Clamidia e Micoplasma, che provocano infezioni polmonari). </w:t>
      </w:r>
      <w:r w:rsidRPr="003A5D86">
        <w:rPr>
          <w:rFonts w:ascii="Times New Roman" w:hAnsi="Times New Roman" w:cs="Times New Roman"/>
          <w:sz w:val="24"/>
          <w:szCs w:val="24"/>
          <w:lang w:val="it-IT"/>
        </w:rPr>
        <w:t>Le epidemie di Peste hanno selezionato per millenni la nostra popolazione: si verificavano decine di migliaia di morti e, in assenza di farmaci, poteva sopravvivere solo chi aveva un sistema immunitario (</w:t>
      </w:r>
      <w:r w:rsidRPr="003A5D86">
        <w:rPr>
          <w:rFonts w:ascii="Times New Roman" w:hAnsi="Times New Roman" w:cs="Times New Roman"/>
          <w:i/>
          <w:sz w:val="24"/>
          <w:szCs w:val="24"/>
          <w:lang w:val="it-IT"/>
        </w:rPr>
        <w:t xml:space="preserve">in primis </w:t>
      </w:r>
      <w:r w:rsidRPr="003A5D86">
        <w:rPr>
          <w:rFonts w:ascii="Times New Roman" w:hAnsi="Times New Roman" w:cs="Times New Roman"/>
          <w:sz w:val="24"/>
          <w:szCs w:val="24"/>
          <w:lang w:val="it-IT"/>
        </w:rPr>
        <w:t>i linfociti T) particolarmente efficace.</w:t>
      </w:r>
      <w:r>
        <w:rPr>
          <w:rFonts w:ascii="Times New Roman" w:hAnsi="Times New Roman" w:cs="Times New Roman"/>
          <w:sz w:val="24"/>
          <w:szCs w:val="24"/>
          <w:lang w:val="it-IT"/>
        </w:rPr>
        <w:t xml:space="preserve"> </w:t>
      </w:r>
      <w:r w:rsidRPr="001C0D8F">
        <w:rPr>
          <w:rFonts w:ascii="Times New Roman" w:hAnsi="Times New Roman" w:cs="Times New Roman"/>
          <w:sz w:val="24"/>
          <w:szCs w:val="24"/>
          <w:lang w:val="it-IT"/>
        </w:rPr>
        <w:t>La variante</w:t>
      </w:r>
      <w:r>
        <w:rPr>
          <w:rFonts w:ascii="Times New Roman" w:hAnsi="Times New Roman" w:cs="Times New Roman"/>
          <w:sz w:val="24"/>
          <w:szCs w:val="24"/>
          <w:lang w:val="it-IT"/>
        </w:rPr>
        <w:t xml:space="preserve"> </w:t>
      </w:r>
      <w:r w:rsidRPr="001C0D8F">
        <w:rPr>
          <w:rFonts w:ascii="Times New Roman" w:hAnsi="Times New Roman" w:cs="Times New Roman"/>
          <w:sz w:val="24"/>
          <w:szCs w:val="24"/>
          <w:lang w:val="it-IT"/>
        </w:rPr>
        <w:t xml:space="preserve">“celiaca” di </w:t>
      </w:r>
      <w:r w:rsidRPr="00D3340D">
        <w:rPr>
          <w:rFonts w:ascii="Times New Roman" w:hAnsi="Times New Roman" w:cs="Times New Roman"/>
          <w:sz w:val="24"/>
          <w:szCs w:val="24"/>
          <w:lang w:val="it-IT"/>
        </w:rPr>
        <w:t>SH2B3</w:t>
      </w:r>
      <w:r>
        <w:rPr>
          <w:rFonts w:ascii="Times New Roman" w:hAnsi="Times New Roman" w:cs="Times New Roman"/>
          <w:sz w:val="24"/>
          <w:szCs w:val="24"/>
          <w:lang w:val="it-IT"/>
        </w:rPr>
        <w:t xml:space="preserve"> </w:t>
      </w:r>
      <w:r w:rsidRPr="001C0D8F">
        <w:rPr>
          <w:rFonts w:ascii="Times New Roman" w:hAnsi="Times New Roman" w:cs="Times New Roman"/>
          <w:sz w:val="24"/>
          <w:szCs w:val="24"/>
          <w:lang w:val="it-IT"/>
        </w:rPr>
        <w:t xml:space="preserve">è associata alla maggior difesa contro infezioni batteriche gravi e polmoniti. </w:t>
      </w:r>
      <w:r>
        <w:rPr>
          <w:rFonts w:ascii="Times New Roman" w:hAnsi="Times New Roman" w:cs="Times New Roman"/>
          <w:sz w:val="24"/>
          <w:szCs w:val="24"/>
          <w:lang w:val="it-IT"/>
        </w:rPr>
        <w:t xml:space="preserve"> In particolare, </w:t>
      </w:r>
      <w:r w:rsidRPr="001C0D8F">
        <w:rPr>
          <w:rFonts w:ascii="Times New Roman" w:hAnsi="Times New Roman" w:cs="Times New Roman"/>
          <w:sz w:val="24"/>
          <w:szCs w:val="24"/>
          <w:lang w:val="it-IT"/>
        </w:rPr>
        <w:t xml:space="preserve">circa 1600 anni fa è stato un fattore determinante di sopravvivenza durante una epidemia di peste, che porta una polmonite mortale. </w:t>
      </w:r>
      <w:r>
        <w:rPr>
          <w:rFonts w:ascii="Times New Roman" w:hAnsi="Times New Roman" w:cs="Times New Roman"/>
          <w:sz w:val="24"/>
          <w:szCs w:val="24"/>
          <w:lang w:val="it-IT"/>
        </w:rPr>
        <w:t>Proprio per il notevole vantaggio selettivo che ha determinato, q</w:t>
      </w:r>
      <w:r w:rsidRPr="001C0D8F">
        <w:rPr>
          <w:rFonts w:ascii="Times New Roman" w:hAnsi="Times New Roman" w:cs="Times New Roman"/>
          <w:sz w:val="24"/>
          <w:szCs w:val="24"/>
          <w:lang w:val="it-IT"/>
        </w:rPr>
        <w:t>uesto gene si è evoluto insieme alla migrazione dell'agricoltura.</w:t>
      </w:r>
    </w:p>
    <w:p w:rsidR="00423D06" w:rsidRPr="003A5D86" w:rsidRDefault="00423D06" w:rsidP="00423D06">
      <w:pPr>
        <w:spacing w:after="0" w:line="360" w:lineRule="auto"/>
        <w:ind w:right="-1" w:firstLine="426"/>
        <w:jc w:val="both"/>
        <w:rPr>
          <w:rFonts w:ascii="Times New Roman" w:hAnsi="Times New Roman" w:cs="Times New Roman"/>
          <w:sz w:val="24"/>
          <w:szCs w:val="24"/>
          <w:lang w:val="it-IT"/>
        </w:rPr>
      </w:pPr>
      <w:r>
        <w:rPr>
          <w:rFonts w:ascii="Times New Roman" w:hAnsi="Times New Roman" w:cs="Times New Roman"/>
          <w:sz w:val="24"/>
          <w:szCs w:val="24"/>
          <w:lang w:val="it-IT"/>
        </w:rPr>
        <w:t>Un altro gene candidato con un’importante implicazione nelle risposte ai patogeni è CCR3</w:t>
      </w:r>
      <w:r w:rsidRPr="006441A7">
        <w:rPr>
          <w:rFonts w:ascii="Times New Roman" w:hAnsi="Times New Roman" w:cs="Times New Roman"/>
          <w:sz w:val="24"/>
          <w:szCs w:val="24"/>
          <w:lang w:val="it-IT"/>
        </w:rPr>
        <w:t xml:space="preserve"> che codifica per la proteina di superficie cellulare </w:t>
      </w:r>
      <w:r>
        <w:rPr>
          <w:rFonts w:ascii="Times New Roman" w:hAnsi="Times New Roman" w:cs="Times New Roman"/>
          <w:sz w:val="24"/>
          <w:szCs w:val="24"/>
          <w:lang w:val="it-IT"/>
        </w:rPr>
        <w:t xml:space="preserve">a cui </w:t>
      </w:r>
      <w:r w:rsidRPr="006441A7">
        <w:rPr>
          <w:rFonts w:ascii="Times New Roman" w:hAnsi="Times New Roman" w:cs="Times New Roman"/>
          <w:sz w:val="24"/>
          <w:szCs w:val="24"/>
          <w:lang w:val="it-IT"/>
        </w:rPr>
        <w:t>si attacca il virus dell'AIDS, nella maggior parte dei celiaci c’è una mutazione che lo priva della “coda” necessaria all'attacco del virus dell'AIDS. Per questo chi possiede questa mutazione in doppia copia non si infetta di AIDS, chi ne possiede una sola copia, si può infettare ma in modo lieve e guarisce presto (Figura 5.14).</w:t>
      </w:r>
    </w:p>
    <w:p w:rsidR="00423D06" w:rsidRDefault="00423D06" w:rsidP="00423D06">
      <w:pPr>
        <w:spacing w:after="0" w:line="360" w:lineRule="auto"/>
        <w:ind w:right="-1"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Quattro geni (IRF1, PLEK, DEX1, CD86) controllano la risposta alle infezioni virali e batteriche nelle cellule dendritiche. </w:t>
      </w:r>
    </w:p>
    <w:p w:rsidR="00423D06" w:rsidRPr="007909DC" w:rsidRDefault="00423D06" w:rsidP="00423D06">
      <w:pPr>
        <w:spacing w:after="0" w:line="360" w:lineRule="auto"/>
        <w:ind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Il sistema immune iperattivo sviluppato per poter sopravvivere senza farmaci in un mondo pieno di agenti infettivi mortali, in assenza (come accade nel mondo moderno) di questi terribili patogeni, continua a sparare verso nemici che sono ormai più rari e talvolta spara verso </w:t>
      </w:r>
      <w:proofErr w:type="gramStart"/>
      <w:r w:rsidRPr="007909DC">
        <w:rPr>
          <w:rFonts w:ascii="Times New Roman" w:hAnsi="Times New Roman" w:cs="Times New Roman"/>
          <w:sz w:val="24"/>
          <w:szCs w:val="24"/>
          <w:lang w:val="it-IT"/>
        </w:rPr>
        <w:t>se</w:t>
      </w:r>
      <w:proofErr w:type="gramEnd"/>
      <w:r w:rsidRPr="007909DC">
        <w:rPr>
          <w:rFonts w:ascii="Times New Roman" w:hAnsi="Times New Roman" w:cs="Times New Roman"/>
          <w:sz w:val="24"/>
          <w:szCs w:val="24"/>
          <w:lang w:val="it-IT"/>
        </w:rPr>
        <w:t xml:space="preserve"> stessi provocando le malattie autoimmuni.</w:t>
      </w:r>
    </w:p>
    <w:p w:rsidR="00423D06" w:rsidRPr="007909DC" w:rsidRDefault="00423D06" w:rsidP="00423D06">
      <w:pPr>
        <w:spacing w:after="0" w:line="360" w:lineRule="auto"/>
        <w:ind w:right="-1"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In conclusione un set di geni associati alla suscettibilità verso malattie infiammatorie costruiscono una rete di molecole che sono state selezionate nei millenni come migliori difese </w:t>
      </w:r>
      <w:r w:rsidRPr="007909DC">
        <w:rPr>
          <w:rFonts w:ascii="Times New Roman" w:hAnsi="Times New Roman" w:cs="Times New Roman"/>
          <w:sz w:val="24"/>
          <w:szCs w:val="24"/>
          <w:lang w:val="it-IT"/>
        </w:rPr>
        <w:lastRenderedPageBreak/>
        <w:t>naturali ed ora sono coinvolti nella risposta mal regolata contro una molecola che somiglia molto ad un patogeno, ed è un patogeno: il glutine!</w:t>
      </w:r>
    </w:p>
    <w:p w:rsidR="00423D06" w:rsidRDefault="00423D06" w:rsidP="00423D06">
      <w:pPr>
        <w:spacing w:after="0" w:line="360" w:lineRule="auto"/>
        <w:ind w:right="-1"/>
        <w:jc w:val="both"/>
        <w:rPr>
          <w:rFonts w:ascii="Times New Roman" w:hAnsi="Times New Roman" w:cs="Times New Roman"/>
          <w:sz w:val="24"/>
          <w:szCs w:val="24"/>
          <w:lang w:val="it-IT"/>
        </w:rPr>
      </w:pPr>
      <w:r>
        <w:rPr>
          <w:rFonts w:ascii="Times New Roman" w:hAnsi="Times New Roman" w:cs="Times New Roman"/>
          <w:sz w:val="24"/>
          <w:szCs w:val="24"/>
          <w:lang w:val="it-IT"/>
        </w:rPr>
        <w:t>Altri</w:t>
      </w:r>
      <w:r w:rsidRPr="00BF33B5">
        <w:rPr>
          <w:rFonts w:ascii="Times New Roman" w:hAnsi="Times New Roman" w:cs="Times New Roman"/>
          <w:sz w:val="24"/>
          <w:szCs w:val="24"/>
          <w:lang w:val="it-IT"/>
        </w:rPr>
        <w:t xml:space="preserve"> studi hanno dimostrato </w:t>
      </w:r>
      <w:r>
        <w:rPr>
          <w:rFonts w:ascii="Times New Roman" w:hAnsi="Times New Roman" w:cs="Times New Roman"/>
          <w:sz w:val="24"/>
          <w:szCs w:val="24"/>
          <w:lang w:val="it-IT"/>
        </w:rPr>
        <w:t xml:space="preserve">come si verifichi </w:t>
      </w:r>
      <w:r w:rsidRPr="00BF33B5">
        <w:rPr>
          <w:rFonts w:ascii="Times New Roman" w:hAnsi="Times New Roman" w:cs="Times New Roman"/>
          <w:sz w:val="24"/>
          <w:szCs w:val="24"/>
          <w:lang w:val="it-IT"/>
        </w:rPr>
        <w:t>una differente espressione d</w:t>
      </w:r>
      <w:r>
        <w:rPr>
          <w:rFonts w:ascii="Times New Roman" w:hAnsi="Times New Roman" w:cs="Times New Roman"/>
          <w:sz w:val="24"/>
          <w:szCs w:val="24"/>
          <w:lang w:val="it-IT"/>
        </w:rPr>
        <w:t xml:space="preserve">i alcuni dei </w:t>
      </w:r>
      <w:r w:rsidRPr="00BF33B5">
        <w:rPr>
          <w:rFonts w:ascii="Times New Roman" w:hAnsi="Times New Roman" w:cs="Times New Roman"/>
          <w:sz w:val="24"/>
          <w:szCs w:val="24"/>
          <w:lang w:val="it-IT"/>
        </w:rPr>
        <w:t xml:space="preserve">geni </w:t>
      </w:r>
      <w:r>
        <w:rPr>
          <w:rFonts w:ascii="Times New Roman" w:hAnsi="Times New Roman" w:cs="Times New Roman"/>
          <w:sz w:val="24"/>
          <w:szCs w:val="24"/>
          <w:lang w:val="it-IT"/>
        </w:rPr>
        <w:t xml:space="preserve">candidati </w:t>
      </w:r>
      <w:r w:rsidRPr="00BF33B5">
        <w:rPr>
          <w:rFonts w:ascii="Times New Roman" w:hAnsi="Times New Roman" w:cs="Times New Roman"/>
          <w:sz w:val="24"/>
          <w:szCs w:val="24"/>
          <w:lang w:val="it-IT"/>
        </w:rPr>
        <w:t>nella malattia celiaca rispetto alla popolazione sana, sia a livello della mucosa duodenale che delle cellule del sangue periferico (Galatola M, 2013</w:t>
      </w:r>
      <w:r>
        <w:rPr>
          <w:rFonts w:ascii="Times New Roman" w:hAnsi="Times New Roman" w:cs="Times New Roman"/>
          <w:sz w:val="24"/>
          <w:szCs w:val="24"/>
          <w:lang w:val="it-IT"/>
        </w:rPr>
        <w:t>, Galatola 2017, Cielo 2019</w:t>
      </w:r>
      <w:r w:rsidRPr="007909DC">
        <w:rPr>
          <w:rFonts w:ascii="Times New Roman" w:hAnsi="Times New Roman" w:cs="Times New Roman"/>
          <w:i/>
          <w:sz w:val="24"/>
          <w:szCs w:val="24"/>
          <w:lang w:val="it-IT"/>
        </w:rPr>
        <w:t>In press</w:t>
      </w:r>
      <w:r w:rsidRPr="00BF33B5">
        <w:rPr>
          <w:rFonts w:ascii="Times New Roman" w:hAnsi="Times New Roman" w:cs="Times New Roman"/>
          <w:sz w:val="24"/>
          <w:szCs w:val="24"/>
          <w:lang w:val="it-IT"/>
        </w:rPr>
        <w:t>).</w:t>
      </w:r>
    </w:p>
    <w:p w:rsidR="00423D06" w:rsidRDefault="00423D06" w:rsidP="00423D06">
      <w:pPr>
        <w:spacing w:after="0" w:line="360" w:lineRule="auto"/>
        <w:ind w:right="-1" w:firstLine="426"/>
        <w:jc w:val="both"/>
        <w:rPr>
          <w:rFonts w:ascii="Times New Roman" w:hAnsi="Times New Roman" w:cs="Times New Roman"/>
          <w:sz w:val="24"/>
          <w:szCs w:val="24"/>
          <w:lang w:val="it-IT"/>
        </w:rPr>
      </w:pPr>
      <w:r w:rsidRPr="00D3340D">
        <w:rPr>
          <w:rFonts w:ascii="Times New Roman" w:hAnsi="Times New Roman" w:cs="Times New Roman"/>
          <w:sz w:val="24"/>
          <w:szCs w:val="24"/>
          <w:lang w:val="it-IT"/>
        </w:rPr>
        <w:t>Gli alleli identificati dai polimorfismi di questi geni sono stati impiegati nella genesi di un modello di rischio genetico non-HLA per la celiachia in grado di aumentare le possibilità di identificazione di soggetti celiaci ad alto rischio genetico. Possiamo oggi aggiungere al rischio dell’H</w:t>
      </w:r>
      <w:r>
        <w:rPr>
          <w:rFonts w:ascii="Times New Roman" w:hAnsi="Times New Roman" w:cs="Times New Roman"/>
          <w:sz w:val="24"/>
          <w:szCs w:val="24"/>
          <w:lang w:val="it-IT"/>
        </w:rPr>
        <w:t>LA</w:t>
      </w:r>
      <w:r w:rsidRPr="00D3340D">
        <w:rPr>
          <w:rFonts w:ascii="Times New Roman" w:hAnsi="Times New Roman" w:cs="Times New Roman"/>
          <w:sz w:val="24"/>
          <w:szCs w:val="24"/>
          <w:lang w:val="it-IT"/>
        </w:rPr>
        <w:t xml:space="preserve">, prevalente, quello additivo di almeno una dozzina di nuovi geni ad effetto minore. </w:t>
      </w:r>
      <w:r>
        <w:rPr>
          <w:rFonts w:ascii="Times New Roman" w:hAnsi="Times New Roman" w:cs="Times New Roman"/>
          <w:sz w:val="24"/>
          <w:szCs w:val="24"/>
          <w:lang w:val="it-IT"/>
        </w:rPr>
        <w:t>In particolare, Abbiamo verificato che soltanto 3 geni non-HLA associati alla celiachia (c-REL, LPP e RGS1) migliorano sensibilmente la stima del rischio di sviluppare la celiachia in bambini appartenenti a famiglie in cui è presente almeno un familiare di primo grado affetto [Izzo V, 2011].</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La figura 5.</w:t>
      </w:r>
      <w:proofErr w:type="gramStart"/>
      <w:r>
        <w:rPr>
          <w:rFonts w:ascii="Times New Roman" w:hAnsi="Times New Roman" w:cs="Times New Roman"/>
          <w:sz w:val="24"/>
          <w:szCs w:val="24"/>
          <w:lang w:val="it-IT"/>
        </w:rPr>
        <w:t>13  mostra</w:t>
      </w:r>
      <w:proofErr w:type="gramEnd"/>
      <w:r>
        <w:rPr>
          <w:rFonts w:ascii="Times New Roman" w:hAnsi="Times New Roman" w:cs="Times New Roman"/>
          <w:sz w:val="24"/>
          <w:szCs w:val="24"/>
          <w:lang w:val="it-IT"/>
        </w:rPr>
        <w:t xml:space="preserve"> che se un individuo è già portatore di un ‘carico’ di HLA a rischio (Doppio DQ2) o DQ2 +DQ2 in trans) l’aggiunta dei polimorfismi di questi 3 geni non aumenta significativamente il rischio di </w:t>
      </w:r>
      <w:proofErr w:type="spellStart"/>
      <w:r>
        <w:rPr>
          <w:rFonts w:ascii="Times New Roman" w:hAnsi="Times New Roman" w:cs="Times New Roman"/>
          <w:sz w:val="24"/>
          <w:szCs w:val="24"/>
          <w:lang w:val="it-IT"/>
        </w:rPr>
        <w:t>celiachia.Ma</w:t>
      </w:r>
      <w:proofErr w:type="spellEnd"/>
      <w:r>
        <w:rPr>
          <w:rFonts w:ascii="Times New Roman" w:hAnsi="Times New Roman" w:cs="Times New Roman"/>
          <w:sz w:val="24"/>
          <w:szCs w:val="24"/>
          <w:lang w:val="it-IT"/>
        </w:rPr>
        <w:t xml:space="preserve"> se l’individuo ha un carico di HLA ‘debole’: es. non ha il DQ2 completo, o ha il DQ8 o una sola copia del DQ2, l’aggiunta dei polimorfismi di questi 3 geni raddoppia il rischio di celiachia Fig. 5.13.</w:t>
      </w:r>
    </w:p>
    <w:p w:rsidR="00423D06" w:rsidRDefault="00423D06" w:rsidP="00423D06">
      <w:pPr>
        <w:spacing w:after="0" w:line="360" w:lineRule="auto"/>
        <w:ind w:firstLine="426"/>
        <w:jc w:val="both"/>
        <w:rPr>
          <w:rFonts w:ascii="Times New Roman" w:hAnsi="Times New Roman" w:cs="Times New Roman"/>
          <w:sz w:val="24"/>
          <w:szCs w:val="24"/>
          <w:lang w:val="it-IT"/>
        </w:rPr>
      </w:pPr>
    </w:p>
    <w:p w:rsidR="00423D06" w:rsidRPr="007909DC" w:rsidRDefault="00423D06" w:rsidP="00423D06">
      <w:pPr>
        <w:pStyle w:val="Paragrafoelenco"/>
        <w:numPr>
          <w:ilvl w:val="1"/>
          <w:numId w:val="48"/>
        </w:numPr>
        <w:spacing w:after="0" w:line="360" w:lineRule="auto"/>
        <w:jc w:val="both"/>
        <w:rPr>
          <w:rFonts w:ascii="Times New Roman" w:hAnsi="Times New Roman" w:cs="Times New Roman"/>
          <w:b/>
          <w:sz w:val="24"/>
          <w:szCs w:val="24"/>
          <w:lang w:val="it-IT"/>
        </w:rPr>
      </w:pPr>
      <w:r w:rsidRPr="007909DC">
        <w:rPr>
          <w:rFonts w:ascii="Times New Roman" w:hAnsi="Times New Roman" w:cs="Times New Roman"/>
          <w:b/>
          <w:sz w:val="24"/>
          <w:szCs w:val="24"/>
          <w:lang w:val="it-IT"/>
        </w:rPr>
        <w:t>Geni-Ambiente: l</w:t>
      </w:r>
      <w:r>
        <w:rPr>
          <w:rFonts w:ascii="Times New Roman" w:hAnsi="Times New Roman" w:cs="Times New Roman"/>
          <w:b/>
          <w:sz w:val="24"/>
          <w:szCs w:val="24"/>
          <w:lang w:val="it-IT"/>
        </w:rPr>
        <w:t>’</w:t>
      </w:r>
      <w:r w:rsidRPr="007909DC">
        <w:rPr>
          <w:rFonts w:ascii="Times New Roman" w:hAnsi="Times New Roman" w:cs="Times New Roman"/>
          <w:b/>
          <w:sz w:val="24"/>
          <w:szCs w:val="24"/>
          <w:lang w:val="it-IT"/>
        </w:rPr>
        <w:t>Epigenetica</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corredo genetico di ogni essere umano è costituito da circa 30.000 geni presenti in ogni nucleo di cellula del corpo umano. Questo patrimonio genetico (il Genoma) è ben conservato in grossi gomitoli proteici, gli istoni, distribuiti sui cromosomi, ma per far funzionare ogni singolo gene è necessario che il gene sia tirato via dal gomitolo cui è avvolto, sia srotolato ed esposto agli enzimi capaci di leggerne la sequenza e produrne una copia per generare l’RNA da inviare al citoplasma per produrre la proteina codificata da quel gene. Questo processo di srotolamento e lettura dei geni, che li rende funzionali, è denominato complessivamente ‘Epigenetica’. </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Una serie di </w:t>
      </w:r>
      <w:proofErr w:type="spellStart"/>
      <w:proofErr w:type="gramStart"/>
      <w:r>
        <w:rPr>
          <w:rFonts w:ascii="Times New Roman" w:hAnsi="Times New Roman" w:cs="Times New Roman"/>
          <w:sz w:val="24"/>
          <w:szCs w:val="24"/>
          <w:lang w:val="it-IT"/>
        </w:rPr>
        <w:t>enzimimodificano,metilando</w:t>
      </w:r>
      <w:proofErr w:type="spellEnd"/>
      <w:proofErr w:type="gramEnd"/>
      <w:r>
        <w:rPr>
          <w:rFonts w:ascii="Times New Roman" w:hAnsi="Times New Roman" w:cs="Times New Roman"/>
          <w:sz w:val="24"/>
          <w:szCs w:val="24"/>
          <w:lang w:val="it-IT"/>
        </w:rPr>
        <w:t xml:space="preserve"> o acetilando porzioni di questi geni,  permettendone così un sottile controllo della attivazione. Oltre che da questi enzimi modificatori, il processo di lettura, copiatura </w:t>
      </w:r>
      <w:proofErr w:type="spellStart"/>
      <w:r>
        <w:rPr>
          <w:rFonts w:ascii="Times New Roman" w:hAnsi="Times New Roman" w:cs="Times New Roman"/>
          <w:sz w:val="24"/>
          <w:szCs w:val="24"/>
          <w:lang w:val="it-IT"/>
        </w:rPr>
        <w:t>etrasferimento</w:t>
      </w:r>
      <w:proofErr w:type="spellEnd"/>
      <w:r>
        <w:rPr>
          <w:rFonts w:ascii="Times New Roman" w:hAnsi="Times New Roman" w:cs="Times New Roman"/>
          <w:sz w:val="24"/>
          <w:szCs w:val="24"/>
          <w:lang w:val="it-IT"/>
        </w:rPr>
        <w:t xml:space="preserve"> all’RNA e poi alla sintesi di proteine è regolato anche da una serie di piccole molecole di RNA che non servono a costruire nuove proteine, bensì a controllare la ‘fabbrica di proteine’. Si tratta di </w:t>
      </w:r>
      <w:proofErr w:type="spellStart"/>
      <w:r>
        <w:rPr>
          <w:rFonts w:ascii="Times New Roman" w:hAnsi="Times New Roman" w:cs="Times New Roman"/>
          <w:sz w:val="24"/>
          <w:szCs w:val="24"/>
          <w:lang w:val="it-IT"/>
        </w:rPr>
        <w:t>microRNA</w:t>
      </w:r>
      <w:proofErr w:type="spellEnd"/>
      <w:r>
        <w:rPr>
          <w:rFonts w:ascii="Times New Roman" w:hAnsi="Times New Roman" w:cs="Times New Roman"/>
          <w:sz w:val="24"/>
          <w:szCs w:val="24"/>
          <w:lang w:val="it-IT"/>
        </w:rPr>
        <w:t xml:space="preserve"> e di long-non-</w:t>
      </w:r>
      <w:proofErr w:type="spellStart"/>
      <w:r>
        <w:rPr>
          <w:rFonts w:ascii="Times New Roman" w:hAnsi="Times New Roman" w:cs="Times New Roman"/>
          <w:sz w:val="24"/>
          <w:szCs w:val="24"/>
          <w:lang w:val="it-IT"/>
        </w:rPr>
        <w:t>codingRNA</w:t>
      </w:r>
      <w:proofErr w:type="spellEnd"/>
      <w:r>
        <w:rPr>
          <w:rFonts w:ascii="Times New Roman" w:hAnsi="Times New Roman" w:cs="Times New Roman"/>
          <w:sz w:val="24"/>
          <w:szCs w:val="24"/>
          <w:lang w:val="it-IT"/>
        </w:rPr>
        <w:t xml:space="preserve">. </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Come abbiamo anticipato è ormai ben noto che i polimorfismi dei geni associati alla celiachia, pur numerosi, non spiegano più del 15% di quanto viene ereditato dei geni. Nessuno di questi geni associati serve a produrre una proteina anomala, come accade nelle classiche malattie ereditarie, </w:t>
      </w:r>
      <w:r>
        <w:rPr>
          <w:rFonts w:ascii="Times New Roman" w:hAnsi="Times New Roman" w:cs="Times New Roman"/>
          <w:sz w:val="24"/>
          <w:szCs w:val="24"/>
          <w:lang w:val="it-IT"/>
        </w:rPr>
        <w:lastRenderedPageBreak/>
        <w:t xml:space="preserve">bensì hanno prevalentemente una funzione </w:t>
      </w:r>
      <w:proofErr w:type="spellStart"/>
      <w:r>
        <w:rPr>
          <w:rFonts w:ascii="Times New Roman" w:hAnsi="Times New Roman" w:cs="Times New Roman"/>
          <w:sz w:val="24"/>
          <w:szCs w:val="24"/>
          <w:lang w:val="it-IT"/>
        </w:rPr>
        <w:t>regolatorio</w:t>
      </w:r>
      <w:proofErr w:type="spellEnd"/>
      <w:r>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Ricano</w:t>
      </w:r>
      <w:proofErr w:type="spellEnd"/>
      <w:r w:rsidRPr="007909DC">
        <w:rPr>
          <w:rFonts w:ascii="Times New Roman" w:hAnsi="Times New Roman" w:cs="Times New Roman"/>
          <w:sz w:val="24"/>
          <w:szCs w:val="24"/>
          <w:lang w:val="it-IT"/>
        </w:rPr>
        <w:t>-Ponce I, 2013]</w:t>
      </w:r>
      <w:r>
        <w:rPr>
          <w:rFonts w:ascii="Times New Roman" w:hAnsi="Times New Roman" w:cs="Times New Roman"/>
          <w:sz w:val="24"/>
          <w:szCs w:val="24"/>
          <w:lang w:val="it-IT"/>
        </w:rPr>
        <w:t>. Questa spiegazione è di certo la più plausibile per rispondere alla domanda che da sempre gli studiosi di celiachia si pongono: se non vi sono geni alterati, guasti, mal funzionanti, come mai la celiachia ha una così solida predisposizione genetica? I geni dunque funzionano bene, ma i polimorfismi che ne controllano la funzione agiscono a diversi livelli:</w:t>
      </w:r>
    </w:p>
    <w:p w:rsidR="00423D06" w:rsidRDefault="00423D06" w:rsidP="00423D06">
      <w:pPr>
        <w:pStyle w:val="Paragrafoelenco"/>
        <w:numPr>
          <w:ilvl w:val="0"/>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Controllando lo srotolamento del filamento del DNA dal gomitolo dei cromosomi attraverso:</w:t>
      </w:r>
    </w:p>
    <w:p w:rsidR="00423D06" w:rsidRDefault="00423D06" w:rsidP="00423D06">
      <w:pPr>
        <w:pStyle w:val="Paragrafoelenco"/>
        <w:numPr>
          <w:ilvl w:val="1"/>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metilazione o </w:t>
      </w:r>
      <w:proofErr w:type="spellStart"/>
      <w:r>
        <w:rPr>
          <w:rFonts w:ascii="Times New Roman" w:hAnsi="Times New Roman" w:cs="Times New Roman"/>
          <w:sz w:val="24"/>
          <w:szCs w:val="24"/>
          <w:lang w:val="it-IT"/>
        </w:rPr>
        <w:t>demetilazione</w:t>
      </w:r>
      <w:proofErr w:type="spellEnd"/>
      <w:r>
        <w:rPr>
          <w:rFonts w:ascii="Times New Roman" w:hAnsi="Times New Roman" w:cs="Times New Roman"/>
          <w:sz w:val="24"/>
          <w:szCs w:val="24"/>
          <w:lang w:val="it-IT"/>
        </w:rPr>
        <w:t xml:space="preserve"> a livello di sequenze (“isole”) specifiche della sequenza</w:t>
      </w:r>
    </w:p>
    <w:p w:rsidR="00423D06" w:rsidRDefault="00423D06" w:rsidP="00423D06">
      <w:pPr>
        <w:pStyle w:val="Paragrafoelenco"/>
        <w:numPr>
          <w:ilvl w:val="1"/>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Acetilando o </w:t>
      </w:r>
      <w:proofErr w:type="spellStart"/>
      <w:r>
        <w:rPr>
          <w:rFonts w:ascii="Times New Roman" w:hAnsi="Times New Roman" w:cs="Times New Roman"/>
          <w:sz w:val="24"/>
          <w:szCs w:val="24"/>
          <w:lang w:val="it-IT"/>
        </w:rPr>
        <w:t>deacetilando</w:t>
      </w:r>
      <w:proofErr w:type="spellEnd"/>
      <w:r>
        <w:rPr>
          <w:rFonts w:ascii="Times New Roman" w:hAnsi="Times New Roman" w:cs="Times New Roman"/>
          <w:sz w:val="24"/>
          <w:szCs w:val="24"/>
          <w:lang w:val="it-IT"/>
        </w:rPr>
        <w:t xml:space="preserve"> altri segmenti del filamento (Fig. 5.15)</w:t>
      </w:r>
    </w:p>
    <w:p w:rsidR="00423D06" w:rsidRDefault="00423D06" w:rsidP="00423D06">
      <w:pPr>
        <w:pStyle w:val="Paragrafoelenco"/>
        <w:numPr>
          <w:ilvl w:val="1"/>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Inserendo piccole molecole che interagiscono tra il filamento del DNA e gli istoni (i gomitoli) sui cromosomi</w:t>
      </w:r>
    </w:p>
    <w:p w:rsidR="00423D06" w:rsidRDefault="00423D06" w:rsidP="00423D06">
      <w:pPr>
        <w:pStyle w:val="Paragrafoelenco"/>
        <w:numPr>
          <w:ilvl w:val="0"/>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Controllando la migrazione della copia del DNA sull’RNA messaggero che trasferisce l’informazione genetica dal Nucleo della cellula ai Ribosomi, ove vengono costruite le proteine</w:t>
      </w:r>
    </w:p>
    <w:p w:rsidR="00423D06" w:rsidRDefault="00423D06" w:rsidP="00423D06">
      <w:pPr>
        <w:pStyle w:val="Paragrafoelenco"/>
        <w:numPr>
          <w:ilvl w:val="0"/>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Inserendo delle piccole molecole di RNA che non servono a produrre proteine, bensì ad interferire tra l’RNA messaggero, pronto a codificare per una proteina, ed il Ribosoma ove questo processo avviene, attraverso:</w:t>
      </w:r>
    </w:p>
    <w:p w:rsidR="00423D06" w:rsidRDefault="00423D06" w:rsidP="00423D06">
      <w:pPr>
        <w:pStyle w:val="Paragrafoelenco"/>
        <w:numPr>
          <w:ilvl w:val="1"/>
          <w:numId w:val="34"/>
        </w:numPr>
        <w:spacing w:after="0" w:line="360" w:lineRule="auto"/>
        <w:jc w:val="both"/>
        <w:rPr>
          <w:rFonts w:ascii="Times New Roman" w:hAnsi="Times New Roman" w:cs="Times New Roman"/>
          <w:sz w:val="24"/>
          <w:szCs w:val="24"/>
          <w:lang w:val="it-IT"/>
        </w:rPr>
      </w:pPr>
      <w:proofErr w:type="spellStart"/>
      <w:proofErr w:type="gramStart"/>
      <w:r>
        <w:rPr>
          <w:rFonts w:ascii="Times New Roman" w:hAnsi="Times New Roman" w:cs="Times New Roman"/>
          <w:sz w:val="24"/>
          <w:szCs w:val="24"/>
          <w:lang w:val="it-IT"/>
        </w:rPr>
        <w:t>microRNA</w:t>
      </w:r>
      <w:proofErr w:type="spellEnd"/>
      <w:r>
        <w:rPr>
          <w:rFonts w:ascii="Times New Roman" w:hAnsi="Times New Roman" w:cs="Times New Roman"/>
          <w:sz w:val="24"/>
          <w:szCs w:val="24"/>
          <w:lang w:val="it-IT"/>
        </w:rPr>
        <w:t xml:space="preserve">  che</w:t>
      </w:r>
      <w:proofErr w:type="gramEnd"/>
      <w:r>
        <w:rPr>
          <w:rFonts w:ascii="Times New Roman" w:hAnsi="Times New Roman" w:cs="Times New Roman"/>
          <w:sz w:val="24"/>
          <w:szCs w:val="24"/>
          <w:lang w:val="it-IT"/>
        </w:rPr>
        <w:t xml:space="preserve"> ‘mettono i bastoni tra le ruote’ nel processo di sintesi proteica</w:t>
      </w:r>
    </w:p>
    <w:p w:rsidR="00423D06" w:rsidRDefault="00423D06" w:rsidP="00423D06">
      <w:pPr>
        <w:pStyle w:val="Paragrafoelenco"/>
        <w:numPr>
          <w:ilvl w:val="1"/>
          <w:numId w:val="34"/>
        </w:numPr>
        <w:spacing w:after="0"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Long-non </w:t>
      </w:r>
      <w:proofErr w:type="spellStart"/>
      <w:r>
        <w:rPr>
          <w:rFonts w:ascii="Times New Roman" w:hAnsi="Times New Roman" w:cs="Times New Roman"/>
          <w:sz w:val="24"/>
          <w:szCs w:val="24"/>
          <w:lang w:val="it-IT"/>
        </w:rPr>
        <w:t>Coding</w:t>
      </w:r>
      <w:proofErr w:type="spellEnd"/>
      <w:r>
        <w:rPr>
          <w:rFonts w:ascii="Times New Roman" w:hAnsi="Times New Roman" w:cs="Times New Roman"/>
          <w:sz w:val="24"/>
          <w:szCs w:val="24"/>
          <w:lang w:val="it-IT"/>
        </w:rPr>
        <w:t xml:space="preserve"> RNA con funzione analoghe di interferenza con la sintesi proteica.</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 ricercatori Napoletani hanno studiato il processo di metilazione dei geni associati alla celiachia, svelando che alcuni geni molto importanti nella risposta al glutine (come il già citato SH2B3), sono regolati da un processo di metilazione che ne controlla la trascrizione a proteina [Cielo D&amp; Galatola M 2019].Anche i  </w:t>
      </w:r>
      <w:proofErr w:type="spellStart"/>
      <w:r>
        <w:rPr>
          <w:rFonts w:ascii="Times New Roman" w:hAnsi="Times New Roman" w:cs="Times New Roman"/>
          <w:sz w:val="24"/>
          <w:szCs w:val="24"/>
          <w:lang w:val="it-IT"/>
        </w:rPr>
        <w:t>microRNA</w:t>
      </w:r>
      <w:proofErr w:type="spellEnd"/>
      <w:r>
        <w:rPr>
          <w:rFonts w:ascii="Times New Roman" w:hAnsi="Times New Roman" w:cs="Times New Roman"/>
          <w:sz w:val="24"/>
          <w:szCs w:val="24"/>
          <w:lang w:val="it-IT"/>
        </w:rPr>
        <w:t xml:space="preserve"> sono stati oggetto di studio, e ne stato identificato uno in particolare il mir-449 che controlla una serie di processi metabolici specifici della celiachia [Capuano et al 2011]. (Fig. 5.16).</w:t>
      </w:r>
    </w:p>
    <w:p w:rsidR="00423D06" w:rsidRPr="007909DC" w:rsidRDefault="00423D06" w:rsidP="00423D06">
      <w:pPr>
        <w:spacing w:after="0" w:line="360" w:lineRule="auto"/>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Recentemente, è stato identificato e caratterizzato un long non-</w:t>
      </w:r>
      <w:proofErr w:type="spellStart"/>
      <w:r w:rsidRPr="007909DC">
        <w:rPr>
          <w:rFonts w:ascii="Times New Roman" w:hAnsi="Times New Roman" w:cs="Times New Roman"/>
          <w:sz w:val="24"/>
          <w:szCs w:val="24"/>
          <w:lang w:val="it-IT"/>
        </w:rPr>
        <w:t>coding</w:t>
      </w:r>
      <w:proofErr w:type="spellEnd"/>
      <w:r w:rsidRPr="007909DC">
        <w:rPr>
          <w:rFonts w:ascii="Times New Roman" w:hAnsi="Times New Roman" w:cs="Times New Roman"/>
          <w:sz w:val="24"/>
          <w:szCs w:val="24"/>
          <w:lang w:val="it-IT"/>
        </w:rPr>
        <w:t xml:space="preserve"> RNA (</w:t>
      </w:r>
      <w:proofErr w:type="spellStart"/>
      <w:r w:rsidRPr="007909DC">
        <w:rPr>
          <w:rFonts w:ascii="Times New Roman" w:hAnsi="Times New Roman" w:cs="Times New Roman"/>
          <w:sz w:val="24"/>
          <w:szCs w:val="24"/>
          <w:lang w:val="it-IT"/>
        </w:rPr>
        <w:t>lncRNA</w:t>
      </w:r>
      <w:proofErr w:type="spellEnd"/>
      <w:r w:rsidRPr="007909DC">
        <w:rPr>
          <w:rFonts w:ascii="Times New Roman" w:hAnsi="Times New Roman" w:cs="Times New Roman"/>
          <w:sz w:val="24"/>
          <w:szCs w:val="24"/>
          <w:lang w:val="it-IT"/>
        </w:rPr>
        <w:t xml:space="preserve">), lnc13, che situato in una regione genica classicamente associate alla </w:t>
      </w:r>
      <w:proofErr w:type="gramStart"/>
      <w:r w:rsidRPr="007909DC">
        <w:rPr>
          <w:rFonts w:ascii="Times New Roman" w:hAnsi="Times New Roman" w:cs="Times New Roman"/>
          <w:sz w:val="24"/>
          <w:szCs w:val="24"/>
          <w:lang w:val="it-IT"/>
        </w:rPr>
        <w:t>celiachia  che</w:t>
      </w:r>
      <w:proofErr w:type="gramEnd"/>
      <w:r w:rsidRPr="007909DC">
        <w:rPr>
          <w:rFonts w:ascii="Times New Roman" w:hAnsi="Times New Roman" w:cs="Times New Roman"/>
          <w:sz w:val="24"/>
          <w:szCs w:val="24"/>
          <w:lang w:val="it-IT"/>
        </w:rPr>
        <w:t xml:space="preserve"> reprime l'espressione di alcuni geni infiammatori. Uno studio recente di mappatura dei loci associali alla celiachia ha identificato 7 </w:t>
      </w:r>
      <w:proofErr w:type="spellStart"/>
      <w:r w:rsidRPr="007909DC">
        <w:rPr>
          <w:rFonts w:ascii="Times New Roman" w:hAnsi="Times New Roman" w:cs="Times New Roman"/>
          <w:sz w:val="24"/>
          <w:szCs w:val="24"/>
          <w:lang w:val="it-IT"/>
        </w:rPr>
        <w:t>SNPs</w:t>
      </w:r>
      <w:proofErr w:type="spellEnd"/>
      <w:r w:rsidRPr="007909DC">
        <w:rPr>
          <w:rFonts w:ascii="Times New Roman" w:hAnsi="Times New Roman" w:cs="Times New Roman"/>
          <w:sz w:val="24"/>
          <w:szCs w:val="24"/>
          <w:lang w:val="it-IT"/>
        </w:rPr>
        <w:t xml:space="preserve"> che influenzano </w:t>
      </w:r>
      <w:proofErr w:type="spellStart"/>
      <w:r w:rsidRPr="007909DC">
        <w:rPr>
          <w:rFonts w:ascii="Times New Roman" w:hAnsi="Times New Roman" w:cs="Times New Roman"/>
          <w:sz w:val="24"/>
          <w:szCs w:val="24"/>
          <w:lang w:val="it-IT"/>
        </w:rPr>
        <w:t>lncRNAs</w:t>
      </w:r>
      <w:proofErr w:type="spellEnd"/>
      <w:r w:rsidRPr="007909DC">
        <w:rPr>
          <w:rFonts w:ascii="Times New Roman" w:hAnsi="Times New Roman" w:cs="Times New Roman"/>
          <w:sz w:val="24"/>
          <w:szCs w:val="24"/>
          <w:lang w:val="it-IT"/>
        </w:rPr>
        <w:t xml:space="preserve">. </w:t>
      </w:r>
      <w:proofErr w:type="gramStart"/>
      <w:r w:rsidRPr="007909DC">
        <w:rPr>
          <w:rFonts w:ascii="Times New Roman" w:hAnsi="Times New Roman" w:cs="Times New Roman"/>
          <w:sz w:val="24"/>
          <w:szCs w:val="24"/>
          <w:lang w:val="it-IT"/>
        </w:rPr>
        <w:t>E'</w:t>
      </w:r>
      <w:proofErr w:type="gramEnd"/>
      <w:r w:rsidRPr="007909DC">
        <w:rPr>
          <w:rFonts w:ascii="Times New Roman" w:hAnsi="Times New Roman" w:cs="Times New Roman"/>
          <w:sz w:val="24"/>
          <w:szCs w:val="24"/>
          <w:lang w:val="it-IT"/>
        </w:rPr>
        <w:t xml:space="preserve"> importante ricordare che una prova indiretta del coinvolgimento di particolari </w:t>
      </w:r>
      <w:proofErr w:type="spellStart"/>
      <w:r w:rsidRPr="007909DC">
        <w:rPr>
          <w:rFonts w:ascii="Times New Roman" w:hAnsi="Times New Roman" w:cs="Times New Roman"/>
          <w:sz w:val="24"/>
          <w:szCs w:val="24"/>
          <w:lang w:val="it-IT"/>
        </w:rPr>
        <w:t>ncRNA</w:t>
      </w:r>
      <w:proofErr w:type="spellEnd"/>
      <w:r w:rsidRPr="007909DC">
        <w:rPr>
          <w:rFonts w:ascii="Times New Roman" w:hAnsi="Times New Roman" w:cs="Times New Roman"/>
          <w:sz w:val="24"/>
          <w:szCs w:val="24"/>
          <w:lang w:val="it-IT"/>
        </w:rPr>
        <w:t xml:space="preserve"> nella celiachia è stato trovato anche analizzando i dati GWAS. </w:t>
      </w:r>
    </w:p>
    <w:p w:rsidR="00423D06" w:rsidRDefault="00423D06" w:rsidP="00423D06">
      <w:pPr>
        <w:spacing w:after="0" w:line="360" w:lineRule="auto"/>
        <w:ind w:firstLine="426"/>
        <w:jc w:val="both"/>
        <w:rPr>
          <w:rFonts w:ascii="Times New Roman" w:hAnsi="Times New Roman" w:cs="Times New Roman"/>
          <w:sz w:val="24"/>
          <w:szCs w:val="24"/>
          <w:lang w:val="it-IT"/>
        </w:rPr>
      </w:pPr>
      <w:r>
        <w:rPr>
          <w:rFonts w:ascii="Times New Roman" w:hAnsi="Times New Roman" w:cs="Times New Roman"/>
          <w:sz w:val="24"/>
          <w:szCs w:val="24"/>
          <w:lang w:val="it-IT"/>
        </w:rPr>
        <w:lastRenderedPageBreak/>
        <w:t>In conclusione nessun gene alterato ma una sofisticata macchina molecolare che controlla ad ogni passo la Espressione dei geni, dal gomitolo dei cromosomi alla Sintesi delle Proteine.</w:t>
      </w:r>
    </w:p>
    <w:p w:rsidR="00423D06" w:rsidRDefault="00423D06" w:rsidP="00423D06">
      <w:pPr>
        <w:spacing w:after="0" w:line="360" w:lineRule="auto"/>
        <w:ind w:firstLine="426"/>
        <w:jc w:val="both"/>
        <w:rPr>
          <w:rFonts w:ascii="Times New Roman" w:hAnsi="Times New Roman" w:cs="Times New Roman"/>
          <w:sz w:val="24"/>
          <w:szCs w:val="24"/>
          <w:lang w:val="it-IT"/>
        </w:rPr>
      </w:pPr>
    </w:p>
    <w:p w:rsidR="00423D06" w:rsidRDefault="00423D06" w:rsidP="00423D06">
      <w:pPr>
        <w:spacing w:after="0" w:line="360" w:lineRule="auto"/>
        <w:ind w:firstLine="426"/>
        <w:jc w:val="both"/>
        <w:rPr>
          <w:rFonts w:ascii="Times New Roman" w:hAnsi="Times New Roman" w:cs="Times New Roman"/>
          <w:sz w:val="24"/>
          <w:szCs w:val="24"/>
          <w:lang w:val="it-IT"/>
        </w:rPr>
      </w:pPr>
    </w:p>
    <w:p w:rsidR="00423D06" w:rsidRPr="007909DC" w:rsidRDefault="00423D06" w:rsidP="00423D06">
      <w:pPr>
        <w:spacing w:after="0" w:line="360" w:lineRule="auto"/>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LETTERATURA</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Auricchio R, Cielo D, de Falco R, Galatola M, Bruno V, Malamisura B, Limongelli MG, Troncone R, Greco </w:t>
      </w:r>
      <w:proofErr w:type="spellStart"/>
      <w:proofErr w:type="gramStart"/>
      <w:r w:rsidRPr="007909DC">
        <w:rPr>
          <w:rFonts w:ascii="Times New Roman" w:hAnsi="Times New Roman" w:cs="Times New Roman"/>
          <w:sz w:val="24"/>
          <w:szCs w:val="24"/>
          <w:lang w:val="it-IT"/>
        </w:rPr>
        <w:t>L.Respiratory</w:t>
      </w:r>
      <w:proofErr w:type="spellEnd"/>
      <w:proofErr w:type="gram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Infections</w:t>
      </w:r>
      <w:proofErr w:type="spellEnd"/>
      <w:r w:rsidRPr="007909DC">
        <w:rPr>
          <w:rFonts w:ascii="Times New Roman" w:hAnsi="Times New Roman" w:cs="Times New Roman"/>
          <w:sz w:val="24"/>
          <w:szCs w:val="24"/>
          <w:lang w:val="it-IT"/>
        </w:rPr>
        <w:t xml:space="preserve"> and the </w:t>
      </w:r>
      <w:proofErr w:type="spellStart"/>
      <w:r w:rsidRPr="007909DC">
        <w:rPr>
          <w:rFonts w:ascii="Times New Roman" w:hAnsi="Times New Roman" w:cs="Times New Roman"/>
          <w:sz w:val="24"/>
          <w:szCs w:val="24"/>
          <w:lang w:val="it-IT"/>
        </w:rPr>
        <w:t>Risk</w:t>
      </w:r>
      <w:proofErr w:type="spellEnd"/>
      <w:r w:rsidRPr="007909DC">
        <w:rPr>
          <w:rFonts w:ascii="Times New Roman" w:hAnsi="Times New Roman" w:cs="Times New Roman"/>
          <w:sz w:val="24"/>
          <w:szCs w:val="24"/>
          <w:lang w:val="it-IT"/>
        </w:rPr>
        <w:t xml:space="preserve"> of </w:t>
      </w:r>
      <w:proofErr w:type="spellStart"/>
      <w:r w:rsidRPr="007909DC">
        <w:rPr>
          <w:rFonts w:ascii="Times New Roman" w:hAnsi="Times New Roman" w:cs="Times New Roman"/>
          <w:sz w:val="24"/>
          <w:szCs w:val="24"/>
          <w:lang w:val="it-IT"/>
        </w:rPr>
        <w:t>Celiac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Disease.Pediatrics</w:t>
      </w:r>
      <w:proofErr w:type="spellEnd"/>
      <w:r w:rsidRPr="007909DC">
        <w:rPr>
          <w:rFonts w:ascii="Times New Roman" w:hAnsi="Times New Roman" w:cs="Times New Roman"/>
          <w:sz w:val="24"/>
          <w:szCs w:val="24"/>
          <w:lang w:val="it-IT"/>
        </w:rPr>
        <w:t xml:space="preserve">. 2017 Oct;140(4). pii: e20164102. </w:t>
      </w:r>
      <w:proofErr w:type="spellStart"/>
      <w:r w:rsidRPr="007909DC">
        <w:rPr>
          <w:rFonts w:ascii="Times New Roman" w:hAnsi="Times New Roman" w:cs="Times New Roman"/>
          <w:sz w:val="24"/>
          <w:szCs w:val="24"/>
          <w:lang w:val="it-IT"/>
        </w:rPr>
        <w:t>doi</w:t>
      </w:r>
      <w:proofErr w:type="spellEnd"/>
      <w:r w:rsidRPr="007909DC">
        <w:rPr>
          <w:rFonts w:ascii="Times New Roman" w:hAnsi="Times New Roman" w:cs="Times New Roman"/>
          <w:sz w:val="24"/>
          <w:szCs w:val="24"/>
          <w:lang w:val="it-IT"/>
        </w:rPr>
        <w:t>: 10.1542/peds.2016-4102.</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lang w:val="it-IT"/>
        </w:rPr>
        <w:t>Bourgey</w:t>
      </w:r>
      <w:proofErr w:type="spellEnd"/>
      <w:r w:rsidRPr="007909DC">
        <w:rPr>
          <w:rFonts w:ascii="Times New Roman" w:hAnsi="Times New Roman" w:cs="Times New Roman"/>
          <w:sz w:val="24"/>
          <w:szCs w:val="24"/>
          <w:lang w:val="it-IT"/>
        </w:rPr>
        <w:t xml:space="preserve"> M, Calcagno G, Tinto N, Gennarelli D, </w:t>
      </w:r>
      <w:proofErr w:type="spellStart"/>
      <w:r w:rsidRPr="007909DC">
        <w:rPr>
          <w:rFonts w:ascii="Times New Roman" w:hAnsi="Times New Roman" w:cs="Times New Roman"/>
          <w:sz w:val="24"/>
          <w:szCs w:val="24"/>
          <w:lang w:val="it-IT"/>
        </w:rPr>
        <w:t>Margaritte-Jeannin</w:t>
      </w:r>
      <w:proofErr w:type="spellEnd"/>
      <w:r w:rsidRPr="007909DC">
        <w:rPr>
          <w:rFonts w:ascii="Times New Roman" w:hAnsi="Times New Roman" w:cs="Times New Roman"/>
          <w:sz w:val="24"/>
          <w:szCs w:val="24"/>
          <w:lang w:val="it-IT"/>
        </w:rPr>
        <w:t xml:space="preserve"> P, Greco L, Limongelli MG, Esposito O, Marano C, Troncone R, Spampanato A, </w:t>
      </w:r>
      <w:proofErr w:type="spellStart"/>
      <w:r w:rsidRPr="007909DC">
        <w:rPr>
          <w:rFonts w:ascii="Times New Roman" w:hAnsi="Times New Roman" w:cs="Times New Roman"/>
          <w:sz w:val="24"/>
          <w:szCs w:val="24"/>
          <w:lang w:val="it-IT"/>
        </w:rPr>
        <w:t>Clerget-Darpoux</w:t>
      </w:r>
      <w:proofErr w:type="spellEnd"/>
      <w:r w:rsidRPr="007909DC">
        <w:rPr>
          <w:rFonts w:ascii="Times New Roman" w:hAnsi="Times New Roman" w:cs="Times New Roman"/>
          <w:sz w:val="24"/>
          <w:szCs w:val="24"/>
          <w:lang w:val="it-IT"/>
        </w:rPr>
        <w:t xml:space="preserve"> F, Sacchetti L. HLA </w:t>
      </w:r>
      <w:proofErr w:type="spellStart"/>
      <w:r w:rsidRPr="007909DC">
        <w:rPr>
          <w:rFonts w:ascii="Times New Roman" w:hAnsi="Times New Roman" w:cs="Times New Roman"/>
          <w:sz w:val="24"/>
          <w:szCs w:val="24"/>
          <w:lang w:val="it-IT"/>
        </w:rPr>
        <w:t>related</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genetic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risk</w:t>
      </w:r>
      <w:proofErr w:type="spellEnd"/>
      <w:r w:rsidRPr="007909DC">
        <w:rPr>
          <w:rFonts w:ascii="Times New Roman" w:hAnsi="Times New Roman" w:cs="Times New Roman"/>
          <w:sz w:val="24"/>
          <w:szCs w:val="24"/>
          <w:lang w:val="it-IT"/>
        </w:rPr>
        <w:t xml:space="preserve"> for </w:t>
      </w:r>
      <w:proofErr w:type="spellStart"/>
      <w:r w:rsidRPr="007909DC">
        <w:rPr>
          <w:rFonts w:ascii="Times New Roman" w:hAnsi="Times New Roman" w:cs="Times New Roman"/>
          <w:sz w:val="24"/>
          <w:szCs w:val="24"/>
          <w:lang w:val="it-IT"/>
        </w:rPr>
        <w:t>coeliac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Gut</w:t>
      </w:r>
      <w:proofErr w:type="spellEnd"/>
      <w:r w:rsidRPr="007909DC">
        <w:rPr>
          <w:rFonts w:ascii="Times New Roman" w:hAnsi="Times New Roman" w:cs="Times New Roman"/>
          <w:sz w:val="24"/>
          <w:szCs w:val="24"/>
          <w:lang w:val="it-IT"/>
        </w:rPr>
        <w:t xml:space="preserve">. 2007 Aug;56(8):1054-9. </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Capuano M, L. </w:t>
      </w:r>
      <w:proofErr w:type="spellStart"/>
      <w:r w:rsidRPr="007909DC">
        <w:rPr>
          <w:rFonts w:ascii="Times New Roman" w:hAnsi="Times New Roman" w:cs="Times New Roman"/>
          <w:sz w:val="24"/>
          <w:szCs w:val="24"/>
          <w:lang w:val="it-IT"/>
        </w:rPr>
        <w:t>Iaffaldano</w:t>
      </w:r>
      <w:proofErr w:type="spellEnd"/>
      <w:r w:rsidRPr="007909DC">
        <w:rPr>
          <w:rFonts w:ascii="Times New Roman" w:hAnsi="Times New Roman" w:cs="Times New Roman"/>
          <w:sz w:val="24"/>
          <w:szCs w:val="24"/>
          <w:lang w:val="it-IT"/>
        </w:rPr>
        <w:t xml:space="preserve">, N. Tinto, D. Montanaro, V. </w:t>
      </w:r>
      <w:proofErr w:type="spellStart"/>
      <w:r w:rsidRPr="007909DC">
        <w:rPr>
          <w:rFonts w:ascii="Times New Roman" w:hAnsi="Times New Roman" w:cs="Times New Roman"/>
          <w:sz w:val="24"/>
          <w:szCs w:val="24"/>
          <w:lang w:val="it-IT"/>
        </w:rPr>
        <w:t>Capobianco</w:t>
      </w:r>
      <w:proofErr w:type="spellEnd"/>
      <w:r w:rsidRPr="007909DC">
        <w:rPr>
          <w:rFonts w:ascii="Times New Roman" w:hAnsi="Times New Roman" w:cs="Times New Roman"/>
          <w:sz w:val="24"/>
          <w:szCs w:val="24"/>
          <w:lang w:val="it-IT"/>
        </w:rPr>
        <w:t xml:space="preserve">, V. Izzo, Tucci F, Troncone G, Greco L, Sacchetti </w:t>
      </w:r>
      <w:proofErr w:type="gramStart"/>
      <w:r w:rsidRPr="007909DC">
        <w:rPr>
          <w:rFonts w:ascii="Times New Roman" w:hAnsi="Times New Roman" w:cs="Times New Roman"/>
          <w:sz w:val="24"/>
          <w:szCs w:val="24"/>
          <w:lang w:val="it-IT"/>
        </w:rPr>
        <w:t>L.MicroRNA</w:t>
      </w:r>
      <w:proofErr w:type="gramEnd"/>
      <w:r w:rsidRPr="007909DC">
        <w:rPr>
          <w:rFonts w:ascii="Times New Roman" w:hAnsi="Times New Roman" w:cs="Times New Roman"/>
          <w:sz w:val="24"/>
          <w:szCs w:val="24"/>
          <w:lang w:val="it-IT"/>
        </w:rPr>
        <w:t xml:space="preserve">-449a </w:t>
      </w:r>
      <w:proofErr w:type="spellStart"/>
      <w:r w:rsidRPr="007909DC">
        <w:rPr>
          <w:rFonts w:ascii="Times New Roman" w:hAnsi="Times New Roman" w:cs="Times New Roman"/>
          <w:sz w:val="24"/>
          <w:szCs w:val="24"/>
          <w:lang w:val="it-IT"/>
        </w:rPr>
        <w:t>overexpression</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reduced</w:t>
      </w:r>
      <w:proofErr w:type="spellEnd"/>
      <w:r w:rsidRPr="007909DC">
        <w:rPr>
          <w:rFonts w:ascii="Times New Roman" w:hAnsi="Times New Roman" w:cs="Times New Roman"/>
          <w:sz w:val="24"/>
          <w:szCs w:val="24"/>
          <w:lang w:val="it-IT"/>
        </w:rPr>
        <w:t xml:space="preserve"> NOTCH1 </w:t>
      </w:r>
      <w:proofErr w:type="spellStart"/>
      <w:r w:rsidRPr="007909DC">
        <w:rPr>
          <w:rFonts w:ascii="Times New Roman" w:hAnsi="Times New Roman" w:cs="Times New Roman"/>
          <w:sz w:val="24"/>
          <w:szCs w:val="24"/>
          <w:lang w:val="it-IT"/>
        </w:rPr>
        <w:t>signals</w:t>
      </w:r>
      <w:proofErr w:type="spellEnd"/>
      <w:r w:rsidRPr="007909DC">
        <w:rPr>
          <w:rFonts w:ascii="Times New Roman" w:hAnsi="Times New Roman" w:cs="Times New Roman"/>
          <w:sz w:val="24"/>
          <w:szCs w:val="24"/>
          <w:lang w:val="it-IT"/>
        </w:rPr>
        <w:t xml:space="preserve"> and </w:t>
      </w:r>
      <w:proofErr w:type="spellStart"/>
      <w:r w:rsidRPr="007909DC">
        <w:rPr>
          <w:rFonts w:ascii="Times New Roman" w:hAnsi="Times New Roman" w:cs="Times New Roman"/>
          <w:sz w:val="24"/>
          <w:szCs w:val="24"/>
          <w:lang w:val="it-IT"/>
        </w:rPr>
        <w:t>scarce</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goblet</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cells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characterize</w:t>
      </w:r>
      <w:proofErr w:type="spellEnd"/>
      <w:r w:rsidRPr="007909DC">
        <w:rPr>
          <w:rFonts w:ascii="Times New Roman" w:hAnsi="Times New Roman" w:cs="Times New Roman"/>
          <w:sz w:val="24"/>
          <w:szCs w:val="24"/>
          <w:lang w:val="it-IT"/>
        </w:rPr>
        <w:t xml:space="preserve"> the small intestine of </w:t>
      </w:r>
      <w:proofErr w:type="spellStart"/>
      <w:r w:rsidRPr="007909DC">
        <w:rPr>
          <w:rFonts w:ascii="Times New Roman" w:hAnsi="Times New Roman" w:cs="Times New Roman"/>
          <w:sz w:val="24"/>
          <w:szCs w:val="24"/>
          <w:lang w:val="it-IT"/>
        </w:rPr>
        <w:t>celiac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patients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PLoS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One</w:t>
      </w:r>
      <w:proofErr w:type="spellEnd"/>
      <w:r w:rsidRPr="007909DC">
        <w:rPr>
          <w:rFonts w:ascii="Times New Roman" w:hAnsi="Times New Roman" w:cs="Times New Roman"/>
          <w:sz w:val="24"/>
          <w:szCs w:val="24"/>
          <w:lang w:val="it-IT"/>
        </w:rPr>
        <w:t>. 2011;6(12</w:t>
      </w:r>
      <w:proofErr w:type="gramStart"/>
      <w:r w:rsidRPr="007909DC">
        <w:rPr>
          <w:rFonts w:ascii="Times New Roman" w:hAnsi="Times New Roman" w:cs="Times New Roman"/>
          <w:sz w:val="24"/>
          <w:szCs w:val="24"/>
          <w:lang w:val="it-IT"/>
        </w:rPr>
        <w:t>):e</w:t>
      </w:r>
      <w:proofErr w:type="gramEnd"/>
      <w:r w:rsidRPr="007909DC">
        <w:rPr>
          <w:rFonts w:ascii="Times New Roman" w:hAnsi="Times New Roman" w:cs="Times New Roman"/>
          <w:sz w:val="24"/>
          <w:szCs w:val="24"/>
          <w:lang w:val="it-IT"/>
        </w:rPr>
        <w:t>29094</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lang w:val="it-IT"/>
        </w:rPr>
        <w:t>Castellanos</w:t>
      </w:r>
      <w:proofErr w:type="spellEnd"/>
      <w:r w:rsidRPr="007909DC">
        <w:rPr>
          <w:rFonts w:ascii="Times New Roman" w:hAnsi="Times New Roman" w:cs="Times New Roman"/>
          <w:sz w:val="24"/>
          <w:szCs w:val="24"/>
          <w:lang w:val="it-IT"/>
        </w:rPr>
        <w:t>-Rubio A, Martin-</w:t>
      </w:r>
      <w:proofErr w:type="spellStart"/>
      <w:r w:rsidRPr="007909DC">
        <w:rPr>
          <w:rFonts w:ascii="Times New Roman" w:hAnsi="Times New Roman" w:cs="Times New Roman"/>
          <w:sz w:val="24"/>
          <w:szCs w:val="24"/>
          <w:lang w:val="it-IT"/>
        </w:rPr>
        <w:t>Pagola</w:t>
      </w:r>
      <w:proofErr w:type="spellEnd"/>
      <w:r w:rsidRPr="007909DC">
        <w:rPr>
          <w:rFonts w:ascii="Times New Roman" w:hAnsi="Times New Roman" w:cs="Times New Roman"/>
          <w:sz w:val="24"/>
          <w:szCs w:val="24"/>
          <w:lang w:val="it-IT"/>
        </w:rPr>
        <w:t xml:space="preserve"> A, </w:t>
      </w:r>
      <w:proofErr w:type="spellStart"/>
      <w:r w:rsidRPr="007909DC">
        <w:rPr>
          <w:rFonts w:ascii="Times New Roman" w:hAnsi="Times New Roman" w:cs="Times New Roman"/>
          <w:sz w:val="24"/>
          <w:szCs w:val="24"/>
          <w:lang w:val="it-IT"/>
        </w:rPr>
        <w:t>Santín</w:t>
      </w:r>
      <w:proofErr w:type="spellEnd"/>
      <w:r w:rsidRPr="007909DC">
        <w:rPr>
          <w:rFonts w:ascii="Times New Roman" w:hAnsi="Times New Roman" w:cs="Times New Roman"/>
          <w:sz w:val="24"/>
          <w:szCs w:val="24"/>
          <w:lang w:val="it-IT"/>
        </w:rPr>
        <w:t xml:space="preserve"> I, </w:t>
      </w:r>
      <w:proofErr w:type="spellStart"/>
      <w:r w:rsidRPr="007909DC">
        <w:rPr>
          <w:rFonts w:ascii="Times New Roman" w:hAnsi="Times New Roman" w:cs="Times New Roman"/>
          <w:sz w:val="24"/>
          <w:szCs w:val="24"/>
          <w:lang w:val="it-IT"/>
        </w:rPr>
        <w:t>Hualde</w:t>
      </w:r>
      <w:proofErr w:type="spellEnd"/>
      <w:r w:rsidRPr="007909DC">
        <w:rPr>
          <w:rFonts w:ascii="Times New Roman" w:hAnsi="Times New Roman" w:cs="Times New Roman"/>
          <w:sz w:val="24"/>
          <w:szCs w:val="24"/>
          <w:lang w:val="it-IT"/>
        </w:rPr>
        <w:t xml:space="preserve"> I, </w:t>
      </w:r>
      <w:proofErr w:type="spellStart"/>
      <w:r w:rsidRPr="007909DC">
        <w:rPr>
          <w:rFonts w:ascii="Times New Roman" w:hAnsi="Times New Roman" w:cs="Times New Roman"/>
          <w:sz w:val="24"/>
          <w:szCs w:val="24"/>
          <w:lang w:val="it-IT"/>
        </w:rPr>
        <w:t>Aransay</w:t>
      </w:r>
      <w:proofErr w:type="spellEnd"/>
      <w:r w:rsidRPr="007909DC">
        <w:rPr>
          <w:rFonts w:ascii="Times New Roman" w:hAnsi="Times New Roman" w:cs="Times New Roman"/>
          <w:sz w:val="24"/>
          <w:szCs w:val="24"/>
          <w:lang w:val="it-IT"/>
        </w:rPr>
        <w:t xml:space="preserve"> AM, </w:t>
      </w:r>
      <w:proofErr w:type="spellStart"/>
      <w:r w:rsidRPr="007909DC">
        <w:rPr>
          <w:rFonts w:ascii="Times New Roman" w:hAnsi="Times New Roman" w:cs="Times New Roman"/>
          <w:sz w:val="24"/>
          <w:szCs w:val="24"/>
          <w:lang w:val="it-IT"/>
        </w:rPr>
        <w:t>Castaño</w:t>
      </w:r>
      <w:proofErr w:type="spellEnd"/>
      <w:r w:rsidRPr="007909DC">
        <w:rPr>
          <w:rFonts w:ascii="Times New Roman" w:hAnsi="Times New Roman" w:cs="Times New Roman"/>
          <w:sz w:val="24"/>
          <w:szCs w:val="24"/>
          <w:lang w:val="it-IT"/>
        </w:rPr>
        <w:t xml:space="preserve"> L, Vitoria JC, Bilbao JR. </w:t>
      </w:r>
      <w:r w:rsidRPr="007909DC">
        <w:rPr>
          <w:rFonts w:ascii="Times New Roman" w:hAnsi="Times New Roman" w:cs="Times New Roman"/>
          <w:sz w:val="24"/>
          <w:szCs w:val="24"/>
        </w:rPr>
        <w:t xml:space="preserve">Combined functional and positional gene information for the identification of susceptibility variants in celiac disease. </w:t>
      </w:r>
      <w:r w:rsidRPr="007909DC">
        <w:rPr>
          <w:rFonts w:ascii="Times New Roman" w:hAnsi="Times New Roman" w:cs="Times New Roman"/>
          <w:sz w:val="24"/>
          <w:szCs w:val="24"/>
          <w:lang w:val="it-IT"/>
        </w:rPr>
        <w:t xml:space="preserve">738-46. </w:t>
      </w:r>
      <w:proofErr w:type="spellStart"/>
      <w:r w:rsidRPr="007909DC">
        <w:rPr>
          <w:rFonts w:ascii="Times New Roman" w:hAnsi="Times New Roman" w:cs="Times New Roman"/>
          <w:sz w:val="24"/>
          <w:szCs w:val="24"/>
          <w:lang w:val="it-IT"/>
        </w:rPr>
        <w:t>Gastroenterol</w:t>
      </w:r>
      <w:proofErr w:type="spellEnd"/>
      <w:r w:rsidRPr="007909DC">
        <w:rPr>
          <w:rFonts w:ascii="Times New Roman" w:hAnsi="Times New Roman" w:cs="Times New Roman"/>
          <w:sz w:val="24"/>
          <w:szCs w:val="24"/>
          <w:lang w:val="it-IT"/>
        </w:rPr>
        <w:t>. 2008;134(3).</w:t>
      </w:r>
    </w:p>
    <w:p w:rsidR="00423D06" w:rsidRPr="007909DC" w:rsidRDefault="00423D06" w:rsidP="00423D06">
      <w:pPr>
        <w:pStyle w:val="Paragrafoelenco"/>
        <w:numPr>
          <w:ilvl w:val="0"/>
          <w:numId w:val="49"/>
        </w:numPr>
        <w:spacing w:after="0"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rPr>
        <w:t>Cielo D &amp;Galatola M, Fernandez-Jimenez N, De Leo L, Garcia-</w:t>
      </w:r>
      <w:proofErr w:type="spellStart"/>
      <w:r w:rsidRPr="007909DC">
        <w:rPr>
          <w:rFonts w:ascii="Times New Roman" w:hAnsi="Times New Roman" w:cs="Times New Roman"/>
          <w:sz w:val="24"/>
          <w:szCs w:val="24"/>
        </w:rPr>
        <w:t>Etxebarria</w:t>
      </w:r>
      <w:proofErr w:type="spellEnd"/>
      <w:r w:rsidRPr="007909DC">
        <w:rPr>
          <w:rFonts w:ascii="Times New Roman" w:hAnsi="Times New Roman" w:cs="Times New Roman"/>
          <w:sz w:val="24"/>
          <w:szCs w:val="24"/>
        </w:rPr>
        <w:t xml:space="preserve"> K, </w:t>
      </w:r>
      <w:proofErr w:type="spellStart"/>
      <w:r w:rsidRPr="007909DC">
        <w:rPr>
          <w:rFonts w:ascii="Times New Roman" w:hAnsi="Times New Roman" w:cs="Times New Roman"/>
          <w:sz w:val="24"/>
          <w:szCs w:val="24"/>
        </w:rPr>
        <w:t>Loganes</w:t>
      </w:r>
      <w:proofErr w:type="spellEnd"/>
      <w:r w:rsidRPr="007909DC">
        <w:rPr>
          <w:rFonts w:ascii="Times New Roman" w:hAnsi="Times New Roman" w:cs="Times New Roman"/>
          <w:sz w:val="24"/>
          <w:szCs w:val="24"/>
        </w:rPr>
        <w:t xml:space="preserve"> C, </w:t>
      </w:r>
      <w:proofErr w:type="spellStart"/>
      <w:proofErr w:type="gramStart"/>
      <w:r w:rsidRPr="007909DC">
        <w:rPr>
          <w:rFonts w:ascii="Times New Roman" w:hAnsi="Times New Roman" w:cs="Times New Roman"/>
          <w:sz w:val="24"/>
          <w:szCs w:val="24"/>
        </w:rPr>
        <w:t>TommasiniA,Not</w:t>
      </w:r>
      <w:proofErr w:type="spellEnd"/>
      <w:proofErr w:type="gramEnd"/>
      <w:r w:rsidRPr="007909DC">
        <w:rPr>
          <w:rFonts w:ascii="Times New Roman" w:hAnsi="Times New Roman" w:cs="Times New Roman"/>
          <w:sz w:val="24"/>
          <w:szCs w:val="24"/>
        </w:rPr>
        <w:t xml:space="preserve"> </w:t>
      </w:r>
      <w:proofErr w:type="spellStart"/>
      <w:r w:rsidRPr="007909DC">
        <w:rPr>
          <w:rFonts w:ascii="Times New Roman" w:hAnsi="Times New Roman" w:cs="Times New Roman"/>
          <w:sz w:val="24"/>
          <w:szCs w:val="24"/>
        </w:rPr>
        <w:t>T,Auricchio</w:t>
      </w:r>
      <w:proofErr w:type="spellEnd"/>
      <w:r w:rsidRPr="007909DC">
        <w:rPr>
          <w:rFonts w:ascii="Times New Roman" w:hAnsi="Times New Roman" w:cs="Times New Roman"/>
          <w:sz w:val="24"/>
          <w:szCs w:val="24"/>
        </w:rPr>
        <w:t xml:space="preserve"> R, Greco L, and Bilbao </w:t>
      </w:r>
      <w:proofErr w:type="spellStart"/>
      <w:r w:rsidRPr="007909DC">
        <w:rPr>
          <w:rFonts w:ascii="Times New Roman" w:hAnsi="Times New Roman" w:cs="Times New Roman"/>
          <w:sz w:val="24"/>
          <w:szCs w:val="24"/>
        </w:rPr>
        <w:t>JR.Combined</w:t>
      </w:r>
      <w:proofErr w:type="spellEnd"/>
      <w:r w:rsidRPr="007909DC">
        <w:rPr>
          <w:rFonts w:ascii="Times New Roman" w:hAnsi="Times New Roman" w:cs="Times New Roman"/>
          <w:sz w:val="24"/>
          <w:szCs w:val="24"/>
        </w:rPr>
        <w:t xml:space="preserve"> analysis of methylation and gene expression profiles in separate compartments of small bowel mucosa identified celiac disease patients’  signatures. </w:t>
      </w:r>
      <w:proofErr w:type="spellStart"/>
      <w:r w:rsidRPr="007909DC">
        <w:rPr>
          <w:rFonts w:ascii="Times New Roman" w:hAnsi="Times New Roman" w:cs="Times New Roman"/>
          <w:sz w:val="24"/>
          <w:szCs w:val="24"/>
          <w:lang w:val="it-IT"/>
        </w:rPr>
        <w:t>Scientific</w:t>
      </w:r>
      <w:proofErr w:type="spellEnd"/>
      <w:r w:rsidRPr="007909DC">
        <w:rPr>
          <w:rFonts w:ascii="Times New Roman" w:hAnsi="Times New Roman" w:cs="Times New Roman"/>
          <w:sz w:val="24"/>
          <w:szCs w:val="24"/>
          <w:lang w:val="it-IT"/>
        </w:rPr>
        <w:t xml:space="preserve"> </w:t>
      </w:r>
      <w:proofErr w:type="gramStart"/>
      <w:r w:rsidRPr="007909DC">
        <w:rPr>
          <w:rFonts w:ascii="Times New Roman" w:hAnsi="Times New Roman" w:cs="Times New Roman"/>
          <w:sz w:val="24"/>
          <w:szCs w:val="24"/>
          <w:lang w:val="it-IT"/>
        </w:rPr>
        <w:t>Reports  -</w:t>
      </w:r>
      <w:proofErr w:type="spellStart"/>
      <w:proofErr w:type="gramEnd"/>
      <w:r w:rsidRPr="007909DC">
        <w:rPr>
          <w:rFonts w:ascii="Times New Roman" w:hAnsi="Times New Roman" w:cs="Times New Roman"/>
          <w:sz w:val="24"/>
          <w:szCs w:val="24"/>
          <w:lang w:val="it-IT"/>
        </w:rPr>
        <w:t>Accepetd</w:t>
      </w:r>
      <w:proofErr w:type="spellEnd"/>
    </w:p>
    <w:p w:rsidR="00423D06" w:rsidRPr="007909DC" w:rsidRDefault="00423D06" w:rsidP="00423D06">
      <w:pPr>
        <w:pStyle w:val="Paragrafoelenco"/>
        <w:numPr>
          <w:ilvl w:val="0"/>
          <w:numId w:val="49"/>
        </w:numPr>
        <w:spacing w:after="0"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Galatola M, Izzo V, Cielo D, et al. </w:t>
      </w:r>
      <w:r w:rsidRPr="007909DC">
        <w:rPr>
          <w:rFonts w:ascii="Times New Roman" w:hAnsi="Times New Roman" w:cs="Times New Roman"/>
          <w:sz w:val="24"/>
          <w:szCs w:val="24"/>
        </w:rPr>
        <w:t xml:space="preserve">Gene Expression Profile of Peripheral Blood Monocytes: A Step towards the Molecular Diagnosis of Celiac Disease? </w:t>
      </w:r>
      <w:proofErr w:type="spellStart"/>
      <w:r w:rsidRPr="007909DC">
        <w:rPr>
          <w:rFonts w:ascii="Times New Roman" w:hAnsi="Times New Roman" w:cs="Times New Roman"/>
          <w:sz w:val="24"/>
          <w:szCs w:val="24"/>
          <w:lang w:val="it-IT"/>
        </w:rPr>
        <w:t>PlosOne</w:t>
      </w:r>
      <w:proofErr w:type="spellEnd"/>
      <w:r w:rsidRPr="007909DC">
        <w:rPr>
          <w:rFonts w:ascii="Times New Roman" w:hAnsi="Times New Roman" w:cs="Times New Roman"/>
          <w:sz w:val="24"/>
          <w:szCs w:val="24"/>
          <w:lang w:val="it-IT"/>
        </w:rPr>
        <w:t xml:space="preserve"> 2013;8(9): </w:t>
      </w:r>
      <w:proofErr w:type="spellStart"/>
      <w:r w:rsidRPr="007909DC">
        <w:rPr>
          <w:rFonts w:ascii="Times New Roman" w:hAnsi="Times New Roman" w:cs="Times New Roman"/>
          <w:sz w:val="24"/>
          <w:szCs w:val="24"/>
          <w:lang w:val="it-IT"/>
        </w:rPr>
        <w:t>doi</w:t>
      </w:r>
      <w:proofErr w:type="spellEnd"/>
      <w:r w:rsidRPr="007909DC">
        <w:rPr>
          <w:rFonts w:ascii="Times New Roman" w:hAnsi="Times New Roman" w:cs="Times New Roman"/>
          <w:sz w:val="24"/>
          <w:szCs w:val="24"/>
          <w:lang w:val="it-IT"/>
        </w:rPr>
        <w:t>: 10.1371/journal.pone.0074747</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Galatola M, Cielo D, Panico C, Stellato P, Malamisura B, Carbone L, Gianfrani C, Troncone R, Greco L, Auricchio </w:t>
      </w:r>
      <w:proofErr w:type="spellStart"/>
      <w:proofErr w:type="gramStart"/>
      <w:r w:rsidRPr="007909DC">
        <w:rPr>
          <w:rFonts w:ascii="Times New Roman" w:hAnsi="Times New Roman" w:cs="Times New Roman"/>
          <w:sz w:val="24"/>
          <w:szCs w:val="24"/>
          <w:lang w:val="it-IT"/>
        </w:rPr>
        <w:t>R.Presymptomatic</w:t>
      </w:r>
      <w:proofErr w:type="spellEnd"/>
      <w:proofErr w:type="gram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Diagnosis</w:t>
      </w:r>
      <w:proofErr w:type="spellEnd"/>
      <w:r w:rsidRPr="007909DC">
        <w:rPr>
          <w:rFonts w:ascii="Times New Roman" w:hAnsi="Times New Roman" w:cs="Times New Roman"/>
          <w:sz w:val="24"/>
          <w:szCs w:val="24"/>
          <w:lang w:val="it-IT"/>
        </w:rPr>
        <w:t xml:space="preserve"> of </w:t>
      </w:r>
      <w:proofErr w:type="spellStart"/>
      <w:r w:rsidRPr="007909DC">
        <w:rPr>
          <w:rFonts w:ascii="Times New Roman" w:hAnsi="Times New Roman" w:cs="Times New Roman"/>
          <w:sz w:val="24"/>
          <w:szCs w:val="24"/>
          <w:lang w:val="it-IT"/>
        </w:rPr>
        <w:t>Celiac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w:t>
      </w:r>
      <w:proofErr w:type="spellEnd"/>
      <w:r w:rsidRPr="007909DC">
        <w:rPr>
          <w:rFonts w:ascii="Times New Roman" w:hAnsi="Times New Roman" w:cs="Times New Roman"/>
          <w:sz w:val="24"/>
          <w:szCs w:val="24"/>
          <w:lang w:val="it-IT"/>
        </w:rPr>
        <w:t xml:space="preserve"> in </w:t>
      </w:r>
      <w:proofErr w:type="spellStart"/>
      <w:r w:rsidRPr="007909DC">
        <w:rPr>
          <w:rFonts w:ascii="Times New Roman" w:hAnsi="Times New Roman" w:cs="Times New Roman"/>
          <w:sz w:val="24"/>
          <w:szCs w:val="24"/>
          <w:lang w:val="it-IT"/>
        </w:rPr>
        <w:t>Predisposed</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Children</w:t>
      </w:r>
      <w:proofErr w:type="spellEnd"/>
      <w:r w:rsidRPr="007909DC">
        <w:rPr>
          <w:rFonts w:ascii="Times New Roman" w:hAnsi="Times New Roman" w:cs="Times New Roman"/>
          <w:sz w:val="24"/>
          <w:szCs w:val="24"/>
          <w:lang w:val="it-IT"/>
        </w:rPr>
        <w:t xml:space="preserve">: The </w:t>
      </w:r>
      <w:proofErr w:type="spellStart"/>
      <w:r w:rsidRPr="007909DC">
        <w:rPr>
          <w:rFonts w:ascii="Times New Roman" w:hAnsi="Times New Roman" w:cs="Times New Roman"/>
          <w:sz w:val="24"/>
          <w:szCs w:val="24"/>
          <w:lang w:val="it-IT"/>
        </w:rPr>
        <w:t>Role</w:t>
      </w:r>
      <w:proofErr w:type="spellEnd"/>
      <w:r w:rsidRPr="007909DC">
        <w:rPr>
          <w:rFonts w:ascii="Times New Roman" w:hAnsi="Times New Roman" w:cs="Times New Roman"/>
          <w:sz w:val="24"/>
          <w:szCs w:val="24"/>
          <w:lang w:val="it-IT"/>
        </w:rPr>
        <w:t xml:space="preserve"> of Gene </w:t>
      </w:r>
      <w:proofErr w:type="spellStart"/>
      <w:r w:rsidRPr="007909DC">
        <w:rPr>
          <w:rFonts w:ascii="Times New Roman" w:hAnsi="Times New Roman" w:cs="Times New Roman"/>
          <w:sz w:val="24"/>
          <w:szCs w:val="24"/>
          <w:lang w:val="it-IT"/>
        </w:rPr>
        <w:t>Expression</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Profile.J</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Pediatr</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Gastroenterol</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Nutr</w:t>
      </w:r>
      <w:proofErr w:type="spellEnd"/>
      <w:r w:rsidRPr="007909DC">
        <w:rPr>
          <w:rFonts w:ascii="Times New Roman" w:hAnsi="Times New Roman" w:cs="Times New Roman"/>
          <w:sz w:val="24"/>
          <w:szCs w:val="24"/>
          <w:lang w:val="it-IT"/>
        </w:rPr>
        <w:t xml:space="preserve">. 2017 Sep;65(3):314-320. </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Greco L, Romino R, Coto I, Di Cosmo N, </w:t>
      </w:r>
      <w:proofErr w:type="spellStart"/>
      <w:r w:rsidRPr="007909DC">
        <w:rPr>
          <w:rFonts w:ascii="Times New Roman" w:hAnsi="Times New Roman" w:cs="Times New Roman"/>
          <w:sz w:val="24"/>
          <w:szCs w:val="24"/>
          <w:lang w:val="it-IT"/>
        </w:rPr>
        <w:t>Percopo</w:t>
      </w:r>
      <w:proofErr w:type="spellEnd"/>
      <w:r w:rsidRPr="007909DC">
        <w:rPr>
          <w:rFonts w:ascii="Times New Roman" w:hAnsi="Times New Roman" w:cs="Times New Roman"/>
          <w:sz w:val="24"/>
          <w:szCs w:val="24"/>
          <w:lang w:val="it-IT"/>
        </w:rPr>
        <w:t xml:space="preserve"> S, Maglio M, </w:t>
      </w:r>
      <w:proofErr w:type="spellStart"/>
      <w:r w:rsidRPr="007909DC">
        <w:rPr>
          <w:rFonts w:ascii="Times New Roman" w:hAnsi="Times New Roman" w:cs="Times New Roman"/>
          <w:sz w:val="24"/>
          <w:szCs w:val="24"/>
          <w:lang w:val="it-IT"/>
        </w:rPr>
        <w:t>Paparo</w:t>
      </w:r>
      <w:proofErr w:type="spellEnd"/>
      <w:r w:rsidRPr="007909DC">
        <w:rPr>
          <w:rFonts w:ascii="Times New Roman" w:hAnsi="Times New Roman" w:cs="Times New Roman"/>
          <w:sz w:val="24"/>
          <w:szCs w:val="24"/>
          <w:lang w:val="it-IT"/>
        </w:rPr>
        <w:t xml:space="preserve"> F, Gasperi V, Limongelli MG, </w:t>
      </w:r>
      <w:proofErr w:type="spellStart"/>
      <w:r w:rsidRPr="007909DC">
        <w:rPr>
          <w:rFonts w:ascii="Times New Roman" w:hAnsi="Times New Roman" w:cs="Times New Roman"/>
          <w:sz w:val="24"/>
          <w:szCs w:val="24"/>
          <w:lang w:val="it-IT"/>
        </w:rPr>
        <w:t>Cotichini</w:t>
      </w:r>
      <w:proofErr w:type="spellEnd"/>
      <w:r w:rsidRPr="007909DC">
        <w:rPr>
          <w:rFonts w:ascii="Times New Roman" w:hAnsi="Times New Roman" w:cs="Times New Roman"/>
          <w:sz w:val="24"/>
          <w:szCs w:val="24"/>
          <w:lang w:val="it-IT"/>
        </w:rPr>
        <w:t xml:space="preserve"> R, D'Agate C, Tinto N, Sacchetti L, Tosi R, </w:t>
      </w:r>
      <w:proofErr w:type="spellStart"/>
      <w:r w:rsidRPr="007909DC">
        <w:rPr>
          <w:rFonts w:ascii="Times New Roman" w:hAnsi="Times New Roman" w:cs="Times New Roman"/>
          <w:sz w:val="24"/>
          <w:szCs w:val="24"/>
          <w:lang w:val="it-IT"/>
        </w:rPr>
        <w:t>Stazi</w:t>
      </w:r>
      <w:proofErr w:type="spellEnd"/>
      <w:r w:rsidRPr="007909DC">
        <w:rPr>
          <w:rFonts w:ascii="Times New Roman" w:hAnsi="Times New Roman" w:cs="Times New Roman"/>
          <w:sz w:val="24"/>
          <w:szCs w:val="24"/>
          <w:lang w:val="it-IT"/>
        </w:rPr>
        <w:t xml:space="preserve"> MA. </w:t>
      </w:r>
      <w:r w:rsidRPr="007909DC">
        <w:rPr>
          <w:rFonts w:ascii="Times New Roman" w:hAnsi="Times New Roman" w:cs="Times New Roman"/>
          <w:sz w:val="24"/>
          <w:szCs w:val="24"/>
        </w:rPr>
        <w:t xml:space="preserve">The first large population based twin study of coeliac disease. </w:t>
      </w:r>
      <w:proofErr w:type="spellStart"/>
      <w:r w:rsidRPr="007909DC">
        <w:rPr>
          <w:rFonts w:ascii="Times New Roman" w:hAnsi="Times New Roman" w:cs="Times New Roman"/>
          <w:sz w:val="24"/>
          <w:szCs w:val="24"/>
          <w:lang w:val="it-IT"/>
        </w:rPr>
        <w:t>Gut</w:t>
      </w:r>
      <w:proofErr w:type="spellEnd"/>
      <w:r w:rsidRPr="007909DC">
        <w:rPr>
          <w:rFonts w:ascii="Times New Roman" w:hAnsi="Times New Roman" w:cs="Times New Roman"/>
          <w:sz w:val="24"/>
          <w:szCs w:val="24"/>
          <w:lang w:val="it-IT"/>
        </w:rPr>
        <w:t>. 2002 May;50(5):624-8.</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lang w:val="it-IT"/>
        </w:rPr>
        <w:t>Hunt</w:t>
      </w:r>
      <w:proofErr w:type="spellEnd"/>
      <w:r w:rsidRPr="007909DC">
        <w:rPr>
          <w:rFonts w:ascii="Times New Roman" w:hAnsi="Times New Roman" w:cs="Times New Roman"/>
          <w:sz w:val="24"/>
          <w:szCs w:val="24"/>
          <w:lang w:val="it-IT"/>
        </w:rPr>
        <w:t xml:space="preserve"> KA, </w:t>
      </w:r>
      <w:proofErr w:type="spellStart"/>
      <w:r w:rsidRPr="007909DC">
        <w:rPr>
          <w:rFonts w:ascii="Times New Roman" w:hAnsi="Times New Roman" w:cs="Times New Roman"/>
          <w:sz w:val="24"/>
          <w:szCs w:val="24"/>
          <w:lang w:val="it-IT"/>
        </w:rPr>
        <w:t>Zhernakova</w:t>
      </w:r>
      <w:proofErr w:type="spellEnd"/>
      <w:r w:rsidRPr="007909DC">
        <w:rPr>
          <w:rFonts w:ascii="Times New Roman" w:hAnsi="Times New Roman" w:cs="Times New Roman"/>
          <w:sz w:val="24"/>
          <w:szCs w:val="24"/>
          <w:lang w:val="it-IT"/>
        </w:rPr>
        <w:t xml:space="preserve"> A, Turner G, </w:t>
      </w:r>
      <w:proofErr w:type="spellStart"/>
      <w:r w:rsidRPr="007909DC">
        <w:rPr>
          <w:rFonts w:ascii="Times New Roman" w:hAnsi="Times New Roman" w:cs="Times New Roman"/>
          <w:sz w:val="24"/>
          <w:szCs w:val="24"/>
          <w:lang w:val="it-IT"/>
        </w:rPr>
        <w:t>Heap</w:t>
      </w:r>
      <w:proofErr w:type="spellEnd"/>
      <w:r w:rsidRPr="007909DC">
        <w:rPr>
          <w:rFonts w:ascii="Times New Roman" w:hAnsi="Times New Roman" w:cs="Times New Roman"/>
          <w:sz w:val="24"/>
          <w:szCs w:val="24"/>
          <w:lang w:val="it-IT"/>
        </w:rPr>
        <w:t xml:space="preserve"> GA, </w:t>
      </w:r>
      <w:proofErr w:type="spellStart"/>
      <w:r w:rsidRPr="007909DC">
        <w:rPr>
          <w:rFonts w:ascii="Times New Roman" w:hAnsi="Times New Roman" w:cs="Times New Roman"/>
          <w:sz w:val="24"/>
          <w:szCs w:val="24"/>
          <w:lang w:val="it-IT"/>
        </w:rPr>
        <w:t>Franke</w:t>
      </w:r>
      <w:proofErr w:type="spellEnd"/>
      <w:r w:rsidRPr="007909DC">
        <w:rPr>
          <w:rFonts w:ascii="Times New Roman" w:hAnsi="Times New Roman" w:cs="Times New Roman"/>
          <w:sz w:val="24"/>
          <w:szCs w:val="24"/>
          <w:lang w:val="it-IT"/>
        </w:rPr>
        <w:t xml:space="preserve"> L, </w:t>
      </w:r>
      <w:proofErr w:type="spellStart"/>
      <w:r w:rsidRPr="007909DC">
        <w:rPr>
          <w:rFonts w:ascii="Times New Roman" w:hAnsi="Times New Roman" w:cs="Times New Roman"/>
          <w:sz w:val="24"/>
          <w:szCs w:val="24"/>
          <w:lang w:val="it-IT"/>
        </w:rPr>
        <w:t>Bruinenberg</w:t>
      </w:r>
      <w:proofErr w:type="spellEnd"/>
      <w:r w:rsidRPr="007909DC">
        <w:rPr>
          <w:rFonts w:ascii="Times New Roman" w:hAnsi="Times New Roman" w:cs="Times New Roman"/>
          <w:sz w:val="24"/>
          <w:szCs w:val="24"/>
          <w:lang w:val="it-IT"/>
        </w:rPr>
        <w:t xml:space="preserve"> M, </w:t>
      </w:r>
      <w:proofErr w:type="spellStart"/>
      <w:r w:rsidRPr="007909DC">
        <w:rPr>
          <w:rFonts w:ascii="Times New Roman" w:hAnsi="Times New Roman" w:cs="Times New Roman"/>
          <w:sz w:val="24"/>
          <w:szCs w:val="24"/>
          <w:lang w:val="it-IT"/>
        </w:rPr>
        <w:t>Romanos</w:t>
      </w:r>
      <w:proofErr w:type="spellEnd"/>
      <w:r w:rsidRPr="007909DC">
        <w:rPr>
          <w:rFonts w:ascii="Times New Roman" w:hAnsi="Times New Roman" w:cs="Times New Roman"/>
          <w:sz w:val="24"/>
          <w:szCs w:val="24"/>
          <w:lang w:val="it-IT"/>
        </w:rPr>
        <w:t xml:space="preserve"> J, </w:t>
      </w:r>
      <w:proofErr w:type="spellStart"/>
      <w:r w:rsidRPr="007909DC">
        <w:rPr>
          <w:rFonts w:ascii="Times New Roman" w:hAnsi="Times New Roman" w:cs="Times New Roman"/>
          <w:sz w:val="24"/>
          <w:szCs w:val="24"/>
          <w:lang w:val="it-IT"/>
        </w:rPr>
        <w:t>Dinesen</w:t>
      </w:r>
      <w:proofErr w:type="spellEnd"/>
      <w:r w:rsidRPr="007909DC">
        <w:rPr>
          <w:rFonts w:ascii="Times New Roman" w:hAnsi="Times New Roman" w:cs="Times New Roman"/>
          <w:sz w:val="24"/>
          <w:szCs w:val="24"/>
          <w:lang w:val="it-IT"/>
        </w:rPr>
        <w:t xml:space="preserve"> LC, Ryan AW, </w:t>
      </w:r>
      <w:proofErr w:type="spellStart"/>
      <w:r w:rsidRPr="007909DC">
        <w:rPr>
          <w:rFonts w:ascii="Times New Roman" w:hAnsi="Times New Roman" w:cs="Times New Roman"/>
          <w:sz w:val="24"/>
          <w:szCs w:val="24"/>
          <w:lang w:val="it-IT"/>
        </w:rPr>
        <w:t>Panesar</w:t>
      </w:r>
      <w:proofErr w:type="spellEnd"/>
      <w:r w:rsidRPr="007909DC">
        <w:rPr>
          <w:rFonts w:ascii="Times New Roman" w:hAnsi="Times New Roman" w:cs="Times New Roman"/>
          <w:sz w:val="24"/>
          <w:szCs w:val="24"/>
          <w:lang w:val="it-IT"/>
        </w:rPr>
        <w:t xml:space="preserve"> D, </w:t>
      </w:r>
      <w:proofErr w:type="spellStart"/>
      <w:r w:rsidRPr="007909DC">
        <w:rPr>
          <w:rFonts w:ascii="Times New Roman" w:hAnsi="Times New Roman" w:cs="Times New Roman"/>
          <w:sz w:val="24"/>
          <w:szCs w:val="24"/>
          <w:lang w:val="it-IT"/>
        </w:rPr>
        <w:t>Gwilliam</w:t>
      </w:r>
      <w:proofErr w:type="spellEnd"/>
      <w:r w:rsidRPr="007909DC">
        <w:rPr>
          <w:rFonts w:ascii="Times New Roman" w:hAnsi="Times New Roman" w:cs="Times New Roman"/>
          <w:sz w:val="24"/>
          <w:szCs w:val="24"/>
          <w:lang w:val="it-IT"/>
        </w:rPr>
        <w:t xml:space="preserve"> R, </w:t>
      </w:r>
      <w:proofErr w:type="spellStart"/>
      <w:r w:rsidRPr="007909DC">
        <w:rPr>
          <w:rFonts w:ascii="Times New Roman" w:hAnsi="Times New Roman" w:cs="Times New Roman"/>
          <w:sz w:val="24"/>
          <w:szCs w:val="24"/>
          <w:lang w:val="it-IT"/>
        </w:rPr>
        <w:t>Takeuchi</w:t>
      </w:r>
      <w:proofErr w:type="spellEnd"/>
      <w:r w:rsidRPr="007909DC">
        <w:rPr>
          <w:rFonts w:ascii="Times New Roman" w:hAnsi="Times New Roman" w:cs="Times New Roman"/>
          <w:sz w:val="24"/>
          <w:szCs w:val="24"/>
          <w:lang w:val="it-IT"/>
        </w:rPr>
        <w:t xml:space="preserve"> F, McLaren WM, Holmes GK, </w:t>
      </w:r>
      <w:proofErr w:type="spellStart"/>
      <w:r w:rsidRPr="007909DC">
        <w:rPr>
          <w:rFonts w:ascii="Times New Roman" w:hAnsi="Times New Roman" w:cs="Times New Roman"/>
          <w:sz w:val="24"/>
          <w:szCs w:val="24"/>
          <w:lang w:val="it-IT"/>
        </w:rPr>
        <w:t>Howdle</w:t>
      </w:r>
      <w:proofErr w:type="spellEnd"/>
      <w:r w:rsidRPr="007909DC">
        <w:rPr>
          <w:rFonts w:ascii="Times New Roman" w:hAnsi="Times New Roman" w:cs="Times New Roman"/>
          <w:sz w:val="24"/>
          <w:szCs w:val="24"/>
          <w:lang w:val="it-IT"/>
        </w:rPr>
        <w:t xml:space="preserve"> PD, </w:t>
      </w:r>
      <w:proofErr w:type="spellStart"/>
      <w:r w:rsidRPr="007909DC">
        <w:rPr>
          <w:rFonts w:ascii="Times New Roman" w:hAnsi="Times New Roman" w:cs="Times New Roman"/>
          <w:sz w:val="24"/>
          <w:szCs w:val="24"/>
          <w:lang w:val="it-IT"/>
        </w:rPr>
        <w:t>Walters</w:t>
      </w:r>
      <w:proofErr w:type="spellEnd"/>
      <w:r w:rsidRPr="007909DC">
        <w:rPr>
          <w:rFonts w:ascii="Times New Roman" w:hAnsi="Times New Roman" w:cs="Times New Roman"/>
          <w:sz w:val="24"/>
          <w:szCs w:val="24"/>
          <w:lang w:val="it-IT"/>
        </w:rPr>
        <w:t xml:space="preserve"> JR, </w:t>
      </w:r>
      <w:proofErr w:type="spellStart"/>
      <w:r w:rsidRPr="007909DC">
        <w:rPr>
          <w:rFonts w:ascii="Times New Roman" w:hAnsi="Times New Roman" w:cs="Times New Roman"/>
          <w:sz w:val="24"/>
          <w:szCs w:val="24"/>
          <w:lang w:val="it-IT"/>
        </w:rPr>
        <w:t>Sanders</w:t>
      </w:r>
      <w:proofErr w:type="spellEnd"/>
      <w:r w:rsidRPr="007909DC">
        <w:rPr>
          <w:rFonts w:ascii="Times New Roman" w:hAnsi="Times New Roman" w:cs="Times New Roman"/>
          <w:sz w:val="24"/>
          <w:szCs w:val="24"/>
          <w:lang w:val="it-IT"/>
        </w:rPr>
        <w:t xml:space="preserve"> DS, </w:t>
      </w:r>
      <w:proofErr w:type="spellStart"/>
      <w:r w:rsidRPr="007909DC">
        <w:rPr>
          <w:rFonts w:ascii="Times New Roman" w:hAnsi="Times New Roman" w:cs="Times New Roman"/>
          <w:sz w:val="24"/>
          <w:szCs w:val="24"/>
          <w:lang w:val="it-IT"/>
        </w:rPr>
        <w:t>Playford</w:t>
      </w:r>
      <w:proofErr w:type="spellEnd"/>
      <w:r w:rsidRPr="007909DC">
        <w:rPr>
          <w:rFonts w:ascii="Times New Roman" w:hAnsi="Times New Roman" w:cs="Times New Roman"/>
          <w:sz w:val="24"/>
          <w:szCs w:val="24"/>
          <w:lang w:val="it-IT"/>
        </w:rPr>
        <w:t xml:space="preserve"> RJ, </w:t>
      </w:r>
      <w:proofErr w:type="spellStart"/>
      <w:r w:rsidRPr="007909DC">
        <w:rPr>
          <w:rFonts w:ascii="Times New Roman" w:hAnsi="Times New Roman" w:cs="Times New Roman"/>
          <w:sz w:val="24"/>
          <w:szCs w:val="24"/>
          <w:lang w:val="it-IT"/>
        </w:rPr>
        <w:t>Trynka</w:t>
      </w:r>
      <w:proofErr w:type="spellEnd"/>
      <w:r w:rsidRPr="007909DC">
        <w:rPr>
          <w:rFonts w:ascii="Times New Roman" w:hAnsi="Times New Roman" w:cs="Times New Roman"/>
          <w:sz w:val="24"/>
          <w:szCs w:val="24"/>
          <w:lang w:val="it-IT"/>
        </w:rPr>
        <w:t xml:space="preserve"> G, </w:t>
      </w:r>
      <w:proofErr w:type="spellStart"/>
      <w:r w:rsidRPr="007909DC">
        <w:rPr>
          <w:rFonts w:ascii="Times New Roman" w:hAnsi="Times New Roman" w:cs="Times New Roman"/>
          <w:sz w:val="24"/>
          <w:szCs w:val="24"/>
          <w:lang w:val="it-IT"/>
        </w:rPr>
        <w:t>Mulder</w:t>
      </w:r>
      <w:proofErr w:type="spellEnd"/>
      <w:r w:rsidRPr="007909DC">
        <w:rPr>
          <w:rFonts w:ascii="Times New Roman" w:hAnsi="Times New Roman" w:cs="Times New Roman"/>
          <w:sz w:val="24"/>
          <w:szCs w:val="24"/>
          <w:lang w:val="it-IT"/>
        </w:rPr>
        <w:t xml:space="preserve"> CJ, </w:t>
      </w:r>
      <w:proofErr w:type="spellStart"/>
      <w:r w:rsidRPr="007909DC">
        <w:rPr>
          <w:rFonts w:ascii="Times New Roman" w:hAnsi="Times New Roman" w:cs="Times New Roman"/>
          <w:sz w:val="24"/>
          <w:szCs w:val="24"/>
          <w:lang w:val="it-IT"/>
        </w:rPr>
        <w:t>Mearin</w:t>
      </w:r>
      <w:proofErr w:type="spellEnd"/>
      <w:r w:rsidRPr="007909DC">
        <w:rPr>
          <w:rFonts w:ascii="Times New Roman" w:hAnsi="Times New Roman" w:cs="Times New Roman"/>
          <w:sz w:val="24"/>
          <w:szCs w:val="24"/>
          <w:lang w:val="it-IT"/>
        </w:rPr>
        <w:t xml:space="preserve"> ML, </w:t>
      </w:r>
      <w:proofErr w:type="spellStart"/>
      <w:r w:rsidRPr="007909DC">
        <w:rPr>
          <w:rFonts w:ascii="Times New Roman" w:hAnsi="Times New Roman" w:cs="Times New Roman"/>
          <w:sz w:val="24"/>
          <w:szCs w:val="24"/>
          <w:lang w:val="it-IT"/>
        </w:rPr>
        <w:t>Verbeek</w:t>
      </w:r>
      <w:proofErr w:type="spellEnd"/>
      <w:r w:rsidRPr="007909DC">
        <w:rPr>
          <w:rFonts w:ascii="Times New Roman" w:hAnsi="Times New Roman" w:cs="Times New Roman"/>
          <w:sz w:val="24"/>
          <w:szCs w:val="24"/>
          <w:lang w:val="it-IT"/>
        </w:rPr>
        <w:t xml:space="preserve"> WH, </w:t>
      </w:r>
      <w:proofErr w:type="spellStart"/>
      <w:r w:rsidRPr="007909DC">
        <w:rPr>
          <w:rFonts w:ascii="Times New Roman" w:hAnsi="Times New Roman" w:cs="Times New Roman"/>
          <w:sz w:val="24"/>
          <w:szCs w:val="24"/>
          <w:lang w:val="it-IT"/>
        </w:rPr>
        <w:t>Trimble</w:t>
      </w:r>
      <w:proofErr w:type="spellEnd"/>
      <w:r w:rsidRPr="007909DC">
        <w:rPr>
          <w:rFonts w:ascii="Times New Roman" w:hAnsi="Times New Roman" w:cs="Times New Roman"/>
          <w:sz w:val="24"/>
          <w:szCs w:val="24"/>
          <w:lang w:val="it-IT"/>
        </w:rPr>
        <w:t xml:space="preserve"> V, Stevens FM, </w:t>
      </w:r>
      <w:proofErr w:type="spellStart"/>
      <w:r w:rsidRPr="007909DC">
        <w:rPr>
          <w:rFonts w:ascii="Times New Roman" w:hAnsi="Times New Roman" w:cs="Times New Roman"/>
          <w:sz w:val="24"/>
          <w:szCs w:val="24"/>
          <w:lang w:val="it-IT"/>
        </w:rPr>
        <w:t>O'Morain</w:t>
      </w:r>
      <w:proofErr w:type="spellEnd"/>
      <w:r w:rsidRPr="007909DC">
        <w:rPr>
          <w:rFonts w:ascii="Times New Roman" w:hAnsi="Times New Roman" w:cs="Times New Roman"/>
          <w:sz w:val="24"/>
          <w:szCs w:val="24"/>
          <w:lang w:val="it-IT"/>
        </w:rPr>
        <w:t xml:space="preserve"> C, Kennedy NP, </w:t>
      </w:r>
      <w:proofErr w:type="spellStart"/>
      <w:r w:rsidRPr="007909DC">
        <w:rPr>
          <w:rFonts w:ascii="Times New Roman" w:hAnsi="Times New Roman" w:cs="Times New Roman"/>
          <w:sz w:val="24"/>
          <w:szCs w:val="24"/>
          <w:lang w:val="it-IT"/>
        </w:rPr>
        <w:t>Kelleher</w:t>
      </w:r>
      <w:proofErr w:type="spellEnd"/>
      <w:r w:rsidRPr="007909DC">
        <w:rPr>
          <w:rFonts w:ascii="Times New Roman" w:hAnsi="Times New Roman" w:cs="Times New Roman"/>
          <w:sz w:val="24"/>
          <w:szCs w:val="24"/>
          <w:lang w:val="it-IT"/>
        </w:rPr>
        <w:t xml:space="preserve"> D, </w:t>
      </w:r>
      <w:proofErr w:type="spellStart"/>
      <w:r w:rsidRPr="007909DC">
        <w:rPr>
          <w:rFonts w:ascii="Times New Roman" w:hAnsi="Times New Roman" w:cs="Times New Roman"/>
          <w:sz w:val="24"/>
          <w:szCs w:val="24"/>
          <w:lang w:val="it-IT"/>
        </w:rPr>
        <w:t>Pennington</w:t>
      </w:r>
      <w:proofErr w:type="spellEnd"/>
      <w:r w:rsidRPr="007909DC">
        <w:rPr>
          <w:rFonts w:ascii="Times New Roman" w:hAnsi="Times New Roman" w:cs="Times New Roman"/>
          <w:sz w:val="24"/>
          <w:szCs w:val="24"/>
          <w:lang w:val="it-IT"/>
        </w:rPr>
        <w:t xml:space="preserve"> DJ, </w:t>
      </w:r>
      <w:proofErr w:type="spellStart"/>
      <w:r w:rsidRPr="007909DC">
        <w:rPr>
          <w:rFonts w:ascii="Times New Roman" w:hAnsi="Times New Roman" w:cs="Times New Roman"/>
          <w:sz w:val="24"/>
          <w:szCs w:val="24"/>
          <w:lang w:val="it-IT"/>
        </w:rPr>
        <w:t>Strachan</w:t>
      </w:r>
      <w:proofErr w:type="spellEnd"/>
      <w:r w:rsidRPr="007909DC">
        <w:rPr>
          <w:rFonts w:ascii="Times New Roman" w:hAnsi="Times New Roman" w:cs="Times New Roman"/>
          <w:sz w:val="24"/>
          <w:szCs w:val="24"/>
          <w:lang w:val="it-IT"/>
        </w:rPr>
        <w:t xml:space="preserve"> DP, </w:t>
      </w:r>
      <w:proofErr w:type="spellStart"/>
      <w:r w:rsidRPr="007909DC">
        <w:rPr>
          <w:rFonts w:ascii="Times New Roman" w:hAnsi="Times New Roman" w:cs="Times New Roman"/>
          <w:sz w:val="24"/>
          <w:szCs w:val="24"/>
          <w:lang w:val="it-IT"/>
        </w:rPr>
        <w:lastRenderedPageBreak/>
        <w:t>McArdle</w:t>
      </w:r>
      <w:proofErr w:type="spellEnd"/>
      <w:r w:rsidRPr="007909DC">
        <w:rPr>
          <w:rFonts w:ascii="Times New Roman" w:hAnsi="Times New Roman" w:cs="Times New Roman"/>
          <w:sz w:val="24"/>
          <w:szCs w:val="24"/>
          <w:lang w:val="it-IT"/>
        </w:rPr>
        <w:t xml:space="preserve"> WL, </w:t>
      </w:r>
      <w:proofErr w:type="spellStart"/>
      <w:r w:rsidRPr="007909DC">
        <w:rPr>
          <w:rFonts w:ascii="Times New Roman" w:hAnsi="Times New Roman" w:cs="Times New Roman"/>
          <w:sz w:val="24"/>
          <w:szCs w:val="24"/>
          <w:lang w:val="it-IT"/>
        </w:rPr>
        <w:t>Mein</w:t>
      </w:r>
      <w:proofErr w:type="spellEnd"/>
      <w:r w:rsidRPr="007909DC">
        <w:rPr>
          <w:rFonts w:ascii="Times New Roman" w:hAnsi="Times New Roman" w:cs="Times New Roman"/>
          <w:sz w:val="24"/>
          <w:szCs w:val="24"/>
          <w:lang w:val="it-IT"/>
        </w:rPr>
        <w:t xml:space="preserve"> CA, </w:t>
      </w:r>
      <w:proofErr w:type="spellStart"/>
      <w:r w:rsidRPr="007909DC">
        <w:rPr>
          <w:rFonts w:ascii="Times New Roman" w:hAnsi="Times New Roman" w:cs="Times New Roman"/>
          <w:sz w:val="24"/>
          <w:szCs w:val="24"/>
          <w:lang w:val="it-IT"/>
        </w:rPr>
        <w:t>Wapenaar</w:t>
      </w:r>
      <w:proofErr w:type="spellEnd"/>
      <w:r w:rsidRPr="007909DC">
        <w:rPr>
          <w:rFonts w:ascii="Times New Roman" w:hAnsi="Times New Roman" w:cs="Times New Roman"/>
          <w:sz w:val="24"/>
          <w:szCs w:val="24"/>
          <w:lang w:val="it-IT"/>
        </w:rPr>
        <w:t xml:space="preserve"> MC, </w:t>
      </w:r>
      <w:proofErr w:type="spellStart"/>
      <w:r w:rsidRPr="007909DC">
        <w:rPr>
          <w:rFonts w:ascii="Times New Roman" w:hAnsi="Times New Roman" w:cs="Times New Roman"/>
          <w:sz w:val="24"/>
          <w:szCs w:val="24"/>
          <w:lang w:val="it-IT"/>
        </w:rPr>
        <w:t>Deloukas</w:t>
      </w:r>
      <w:proofErr w:type="spellEnd"/>
      <w:r w:rsidRPr="007909DC">
        <w:rPr>
          <w:rFonts w:ascii="Times New Roman" w:hAnsi="Times New Roman" w:cs="Times New Roman"/>
          <w:sz w:val="24"/>
          <w:szCs w:val="24"/>
          <w:lang w:val="it-IT"/>
        </w:rPr>
        <w:t xml:space="preserve"> P, </w:t>
      </w:r>
      <w:proofErr w:type="spellStart"/>
      <w:r w:rsidRPr="007909DC">
        <w:rPr>
          <w:rFonts w:ascii="Times New Roman" w:hAnsi="Times New Roman" w:cs="Times New Roman"/>
          <w:sz w:val="24"/>
          <w:szCs w:val="24"/>
          <w:lang w:val="it-IT"/>
        </w:rPr>
        <w:t>McGinnis</w:t>
      </w:r>
      <w:proofErr w:type="spellEnd"/>
      <w:r w:rsidRPr="007909DC">
        <w:rPr>
          <w:rFonts w:ascii="Times New Roman" w:hAnsi="Times New Roman" w:cs="Times New Roman"/>
          <w:sz w:val="24"/>
          <w:szCs w:val="24"/>
          <w:lang w:val="it-IT"/>
        </w:rPr>
        <w:t xml:space="preserve"> R, </w:t>
      </w:r>
      <w:proofErr w:type="spellStart"/>
      <w:r w:rsidRPr="007909DC">
        <w:rPr>
          <w:rFonts w:ascii="Times New Roman" w:hAnsi="Times New Roman" w:cs="Times New Roman"/>
          <w:sz w:val="24"/>
          <w:szCs w:val="24"/>
          <w:lang w:val="it-IT"/>
        </w:rPr>
        <w:t>McManus</w:t>
      </w:r>
      <w:proofErr w:type="spellEnd"/>
      <w:r w:rsidRPr="007909DC">
        <w:rPr>
          <w:rFonts w:ascii="Times New Roman" w:hAnsi="Times New Roman" w:cs="Times New Roman"/>
          <w:sz w:val="24"/>
          <w:szCs w:val="24"/>
          <w:lang w:val="it-IT"/>
        </w:rPr>
        <w:t xml:space="preserve"> R, </w:t>
      </w:r>
      <w:proofErr w:type="spellStart"/>
      <w:r w:rsidRPr="007909DC">
        <w:rPr>
          <w:rFonts w:ascii="Times New Roman" w:hAnsi="Times New Roman" w:cs="Times New Roman"/>
          <w:sz w:val="24"/>
          <w:szCs w:val="24"/>
          <w:lang w:val="it-IT"/>
        </w:rPr>
        <w:t>Wijmenga</w:t>
      </w:r>
      <w:proofErr w:type="spellEnd"/>
      <w:r w:rsidRPr="007909DC">
        <w:rPr>
          <w:rFonts w:ascii="Times New Roman" w:hAnsi="Times New Roman" w:cs="Times New Roman"/>
          <w:sz w:val="24"/>
          <w:szCs w:val="24"/>
          <w:lang w:val="it-IT"/>
        </w:rPr>
        <w:t xml:space="preserve"> C, van </w:t>
      </w:r>
      <w:proofErr w:type="spellStart"/>
      <w:r w:rsidRPr="007909DC">
        <w:rPr>
          <w:rFonts w:ascii="Times New Roman" w:hAnsi="Times New Roman" w:cs="Times New Roman"/>
          <w:sz w:val="24"/>
          <w:szCs w:val="24"/>
          <w:lang w:val="it-IT"/>
        </w:rPr>
        <w:t>Heel</w:t>
      </w:r>
      <w:proofErr w:type="spellEnd"/>
      <w:r w:rsidRPr="007909DC">
        <w:rPr>
          <w:rFonts w:ascii="Times New Roman" w:hAnsi="Times New Roman" w:cs="Times New Roman"/>
          <w:sz w:val="24"/>
          <w:szCs w:val="24"/>
          <w:lang w:val="it-IT"/>
        </w:rPr>
        <w:t xml:space="preserve"> DA. </w:t>
      </w:r>
      <w:r w:rsidRPr="007909DC">
        <w:rPr>
          <w:rFonts w:ascii="Times New Roman" w:hAnsi="Times New Roman" w:cs="Times New Roman"/>
          <w:sz w:val="24"/>
          <w:szCs w:val="24"/>
        </w:rPr>
        <w:t xml:space="preserve">Newly identified genetic risk variants for celiac disease related to the immune response. </w:t>
      </w:r>
      <w:proofErr w:type="spellStart"/>
      <w:r w:rsidRPr="007909DC">
        <w:rPr>
          <w:rFonts w:ascii="Times New Roman" w:hAnsi="Times New Roman" w:cs="Times New Roman"/>
          <w:sz w:val="24"/>
          <w:szCs w:val="24"/>
          <w:lang w:val="it-IT"/>
        </w:rPr>
        <w:t>Nat</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w:t>
      </w:r>
      <w:proofErr w:type="spellEnd"/>
      <w:r w:rsidRPr="007909DC">
        <w:rPr>
          <w:rFonts w:ascii="Times New Roman" w:hAnsi="Times New Roman" w:cs="Times New Roman"/>
          <w:sz w:val="24"/>
          <w:szCs w:val="24"/>
          <w:lang w:val="it-IT"/>
        </w:rPr>
        <w:t>. 2008 Apr;40(4):395-402.</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Kumar V, </w:t>
      </w:r>
      <w:proofErr w:type="spellStart"/>
      <w:r w:rsidRPr="007909DC">
        <w:rPr>
          <w:rFonts w:ascii="Times New Roman" w:hAnsi="Times New Roman" w:cs="Times New Roman"/>
          <w:sz w:val="24"/>
          <w:szCs w:val="24"/>
          <w:lang w:val="it-IT"/>
        </w:rPr>
        <w:t>Gutierrez-Achury</w:t>
      </w:r>
      <w:proofErr w:type="spellEnd"/>
      <w:r w:rsidRPr="007909DC">
        <w:rPr>
          <w:rFonts w:ascii="Times New Roman" w:hAnsi="Times New Roman" w:cs="Times New Roman"/>
          <w:sz w:val="24"/>
          <w:szCs w:val="24"/>
          <w:lang w:val="it-IT"/>
        </w:rPr>
        <w:t xml:space="preserve"> J, </w:t>
      </w:r>
      <w:proofErr w:type="spellStart"/>
      <w:r w:rsidRPr="007909DC">
        <w:rPr>
          <w:rFonts w:ascii="Times New Roman" w:hAnsi="Times New Roman" w:cs="Times New Roman"/>
          <w:sz w:val="24"/>
          <w:szCs w:val="24"/>
          <w:lang w:val="it-IT"/>
        </w:rPr>
        <w:t>Kanduri</w:t>
      </w:r>
      <w:proofErr w:type="spellEnd"/>
      <w:r w:rsidRPr="007909DC">
        <w:rPr>
          <w:rFonts w:ascii="Times New Roman" w:hAnsi="Times New Roman" w:cs="Times New Roman"/>
          <w:sz w:val="24"/>
          <w:szCs w:val="24"/>
          <w:lang w:val="it-IT"/>
        </w:rPr>
        <w:t xml:space="preserve"> K, </w:t>
      </w:r>
      <w:proofErr w:type="spellStart"/>
      <w:r w:rsidRPr="007909DC">
        <w:rPr>
          <w:rFonts w:ascii="Times New Roman" w:hAnsi="Times New Roman" w:cs="Times New Roman"/>
          <w:sz w:val="24"/>
          <w:szCs w:val="24"/>
          <w:lang w:val="it-IT"/>
        </w:rPr>
        <w:t>Almeida</w:t>
      </w:r>
      <w:proofErr w:type="spellEnd"/>
      <w:r w:rsidRPr="007909DC">
        <w:rPr>
          <w:rFonts w:ascii="Times New Roman" w:hAnsi="Times New Roman" w:cs="Times New Roman"/>
          <w:sz w:val="24"/>
          <w:szCs w:val="24"/>
          <w:lang w:val="it-IT"/>
        </w:rPr>
        <w:t xml:space="preserve"> R, </w:t>
      </w:r>
      <w:proofErr w:type="spellStart"/>
      <w:r w:rsidRPr="007909DC">
        <w:rPr>
          <w:rFonts w:ascii="Times New Roman" w:hAnsi="Times New Roman" w:cs="Times New Roman"/>
          <w:sz w:val="24"/>
          <w:szCs w:val="24"/>
          <w:lang w:val="it-IT"/>
        </w:rPr>
        <w:t>Hrdlickova</w:t>
      </w:r>
      <w:proofErr w:type="spellEnd"/>
      <w:r w:rsidRPr="007909DC">
        <w:rPr>
          <w:rFonts w:ascii="Times New Roman" w:hAnsi="Times New Roman" w:cs="Times New Roman"/>
          <w:sz w:val="24"/>
          <w:szCs w:val="24"/>
          <w:lang w:val="it-IT"/>
        </w:rPr>
        <w:t xml:space="preserve"> B, </w:t>
      </w:r>
      <w:proofErr w:type="spellStart"/>
      <w:r w:rsidRPr="007909DC">
        <w:rPr>
          <w:rFonts w:ascii="Times New Roman" w:hAnsi="Times New Roman" w:cs="Times New Roman"/>
          <w:sz w:val="24"/>
          <w:szCs w:val="24"/>
          <w:lang w:val="it-IT"/>
        </w:rPr>
        <w:t>Zhernakova</w:t>
      </w:r>
      <w:proofErr w:type="spellEnd"/>
      <w:r w:rsidRPr="007909DC">
        <w:rPr>
          <w:rFonts w:ascii="Times New Roman" w:hAnsi="Times New Roman" w:cs="Times New Roman"/>
          <w:sz w:val="24"/>
          <w:szCs w:val="24"/>
          <w:lang w:val="it-IT"/>
        </w:rPr>
        <w:t xml:space="preserve"> DV, </w:t>
      </w:r>
      <w:proofErr w:type="spellStart"/>
      <w:r w:rsidRPr="007909DC">
        <w:rPr>
          <w:rFonts w:ascii="Times New Roman" w:hAnsi="Times New Roman" w:cs="Times New Roman"/>
          <w:sz w:val="24"/>
          <w:szCs w:val="24"/>
          <w:lang w:val="it-IT"/>
        </w:rPr>
        <w:t>Westra</w:t>
      </w:r>
      <w:proofErr w:type="spellEnd"/>
      <w:r w:rsidRPr="007909DC">
        <w:rPr>
          <w:rFonts w:ascii="Times New Roman" w:hAnsi="Times New Roman" w:cs="Times New Roman"/>
          <w:sz w:val="24"/>
          <w:szCs w:val="24"/>
          <w:lang w:val="it-IT"/>
        </w:rPr>
        <w:t xml:space="preserve"> HJ, </w:t>
      </w:r>
      <w:proofErr w:type="spellStart"/>
      <w:r w:rsidRPr="007909DC">
        <w:rPr>
          <w:rFonts w:ascii="Times New Roman" w:hAnsi="Times New Roman" w:cs="Times New Roman"/>
          <w:sz w:val="24"/>
          <w:szCs w:val="24"/>
          <w:lang w:val="it-IT"/>
        </w:rPr>
        <w:t>Karjalainen</w:t>
      </w:r>
      <w:proofErr w:type="spellEnd"/>
      <w:r w:rsidRPr="007909DC">
        <w:rPr>
          <w:rFonts w:ascii="Times New Roman" w:hAnsi="Times New Roman" w:cs="Times New Roman"/>
          <w:sz w:val="24"/>
          <w:szCs w:val="24"/>
          <w:lang w:val="it-IT"/>
        </w:rPr>
        <w:t xml:space="preserve"> J, </w:t>
      </w:r>
      <w:proofErr w:type="spellStart"/>
      <w:r w:rsidRPr="007909DC">
        <w:rPr>
          <w:rFonts w:ascii="Times New Roman" w:hAnsi="Times New Roman" w:cs="Times New Roman"/>
          <w:sz w:val="24"/>
          <w:szCs w:val="24"/>
          <w:lang w:val="it-IT"/>
        </w:rPr>
        <w:t>Ricaño</w:t>
      </w:r>
      <w:proofErr w:type="spellEnd"/>
      <w:r w:rsidRPr="007909DC">
        <w:rPr>
          <w:rFonts w:ascii="Times New Roman" w:hAnsi="Times New Roman" w:cs="Times New Roman"/>
          <w:sz w:val="24"/>
          <w:szCs w:val="24"/>
          <w:lang w:val="it-IT"/>
        </w:rPr>
        <w:t xml:space="preserve">-Ponce I, Li Y, </w:t>
      </w:r>
      <w:proofErr w:type="spellStart"/>
      <w:r w:rsidRPr="007909DC">
        <w:rPr>
          <w:rFonts w:ascii="Times New Roman" w:hAnsi="Times New Roman" w:cs="Times New Roman"/>
          <w:sz w:val="24"/>
          <w:szCs w:val="24"/>
          <w:lang w:val="it-IT"/>
        </w:rPr>
        <w:t>Stachurska</w:t>
      </w:r>
      <w:proofErr w:type="spellEnd"/>
      <w:r w:rsidRPr="007909DC">
        <w:rPr>
          <w:rFonts w:ascii="Times New Roman" w:hAnsi="Times New Roman" w:cs="Times New Roman"/>
          <w:sz w:val="24"/>
          <w:szCs w:val="24"/>
          <w:lang w:val="it-IT"/>
        </w:rPr>
        <w:t xml:space="preserve"> A, </w:t>
      </w:r>
      <w:proofErr w:type="spellStart"/>
      <w:r w:rsidRPr="007909DC">
        <w:rPr>
          <w:rFonts w:ascii="Times New Roman" w:hAnsi="Times New Roman" w:cs="Times New Roman"/>
          <w:sz w:val="24"/>
          <w:szCs w:val="24"/>
          <w:lang w:val="it-IT"/>
        </w:rPr>
        <w:t>Tigchelaar</w:t>
      </w:r>
      <w:proofErr w:type="spellEnd"/>
      <w:r w:rsidRPr="007909DC">
        <w:rPr>
          <w:rFonts w:ascii="Times New Roman" w:hAnsi="Times New Roman" w:cs="Times New Roman"/>
          <w:sz w:val="24"/>
          <w:szCs w:val="24"/>
          <w:lang w:val="it-IT"/>
        </w:rPr>
        <w:t xml:space="preserve"> EF, </w:t>
      </w:r>
      <w:proofErr w:type="spellStart"/>
      <w:r w:rsidRPr="007909DC">
        <w:rPr>
          <w:rFonts w:ascii="Times New Roman" w:hAnsi="Times New Roman" w:cs="Times New Roman"/>
          <w:sz w:val="24"/>
          <w:szCs w:val="24"/>
          <w:lang w:val="it-IT"/>
        </w:rPr>
        <w:t>Abdulahad</w:t>
      </w:r>
      <w:proofErr w:type="spellEnd"/>
      <w:r w:rsidRPr="007909DC">
        <w:rPr>
          <w:rFonts w:ascii="Times New Roman" w:hAnsi="Times New Roman" w:cs="Times New Roman"/>
          <w:sz w:val="24"/>
          <w:szCs w:val="24"/>
          <w:lang w:val="it-IT"/>
        </w:rPr>
        <w:t xml:space="preserve"> WH, </w:t>
      </w:r>
      <w:proofErr w:type="spellStart"/>
      <w:r w:rsidRPr="007909DC">
        <w:rPr>
          <w:rFonts w:ascii="Times New Roman" w:hAnsi="Times New Roman" w:cs="Times New Roman"/>
          <w:sz w:val="24"/>
          <w:szCs w:val="24"/>
          <w:lang w:val="it-IT"/>
        </w:rPr>
        <w:t>Lähdesmäki</w:t>
      </w:r>
      <w:proofErr w:type="spellEnd"/>
      <w:r w:rsidRPr="007909DC">
        <w:rPr>
          <w:rFonts w:ascii="Times New Roman" w:hAnsi="Times New Roman" w:cs="Times New Roman"/>
          <w:sz w:val="24"/>
          <w:szCs w:val="24"/>
          <w:lang w:val="it-IT"/>
        </w:rPr>
        <w:t xml:space="preserve"> H, </w:t>
      </w:r>
      <w:proofErr w:type="spellStart"/>
      <w:r w:rsidRPr="007909DC">
        <w:rPr>
          <w:rFonts w:ascii="Times New Roman" w:hAnsi="Times New Roman" w:cs="Times New Roman"/>
          <w:sz w:val="24"/>
          <w:szCs w:val="24"/>
          <w:lang w:val="it-IT"/>
        </w:rPr>
        <w:t>Hofker</w:t>
      </w:r>
      <w:proofErr w:type="spellEnd"/>
      <w:r w:rsidRPr="007909DC">
        <w:rPr>
          <w:rFonts w:ascii="Times New Roman" w:hAnsi="Times New Roman" w:cs="Times New Roman"/>
          <w:sz w:val="24"/>
          <w:szCs w:val="24"/>
          <w:lang w:val="it-IT"/>
        </w:rPr>
        <w:t xml:space="preserve"> MH, </w:t>
      </w:r>
      <w:proofErr w:type="spellStart"/>
      <w:r w:rsidRPr="007909DC">
        <w:rPr>
          <w:rFonts w:ascii="Times New Roman" w:hAnsi="Times New Roman" w:cs="Times New Roman"/>
          <w:sz w:val="24"/>
          <w:szCs w:val="24"/>
          <w:lang w:val="it-IT"/>
        </w:rPr>
        <w:t>Zhernakova</w:t>
      </w:r>
      <w:proofErr w:type="spellEnd"/>
      <w:r w:rsidRPr="007909DC">
        <w:rPr>
          <w:rFonts w:ascii="Times New Roman" w:hAnsi="Times New Roman" w:cs="Times New Roman"/>
          <w:sz w:val="24"/>
          <w:szCs w:val="24"/>
          <w:lang w:val="it-IT"/>
        </w:rPr>
        <w:t xml:space="preserve"> A, </w:t>
      </w:r>
      <w:proofErr w:type="spellStart"/>
      <w:r w:rsidRPr="007909DC">
        <w:rPr>
          <w:rFonts w:ascii="Times New Roman" w:hAnsi="Times New Roman" w:cs="Times New Roman"/>
          <w:sz w:val="24"/>
          <w:szCs w:val="24"/>
          <w:lang w:val="it-IT"/>
        </w:rPr>
        <w:t>Franke</w:t>
      </w:r>
      <w:proofErr w:type="spellEnd"/>
      <w:r w:rsidRPr="007909DC">
        <w:rPr>
          <w:rFonts w:ascii="Times New Roman" w:hAnsi="Times New Roman" w:cs="Times New Roman"/>
          <w:sz w:val="24"/>
          <w:szCs w:val="24"/>
          <w:lang w:val="it-IT"/>
        </w:rPr>
        <w:t xml:space="preserve"> L, </w:t>
      </w:r>
      <w:proofErr w:type="spellStart"/>
      <w:r w:rsidRPr="007909DC">
        <w:rPr>
          <w:rFonts w:ascii="Times New Roman" w:hAnsi="Times New Roman" w:cs="Times New Roman"/>
          <w:sz w:val="24"/>
          <w:szCs w:val="24"/>
          <w:lang w:val="it-IT"/>
        </w:rPr>
        <w:t>Lahesmaa</w:t>
      </w:r>
      <w:proofErr w:type="spellEnd"/>
      <w:r w:rsidRPr="007909DC">
        <w:rPr>
          <w:rFonts w:ascii="Times New Roman" w:hAnsi="Times New Roman" w:cs="Times New Roman"/>
          <w:sz w:val="24"/>
          <w:szCs w:val="24"/>
          <w:lang w:val="it-IT"/>
        </w:rPr>
        <w:t xml:space="preserve"> R, </w:t>
      </w:r>
      <w:proofErr w:type="spellStart"/>
      <w:r w:rsidRPr="007909DC">
        <w:rPr>
          <w:rFonts w:ascii="Times New Roman" w:hAnsi="Times New Roman" w:cs="Times New Roman"/>
          <w:sz w:val="24"/>
          <w:szCs w:val="24"/>
          <w:lang w:val="it-IT"/>
        </w:rPr>
        <w:t>Wijmenga</w:t>
      </w:r>
      <w:proofErr w:type="spellEnd"/>
      <w:r w:rsidRPr="007909DC">
        <w:rPr>
          <w:rFonts w:ascii="Times New Roman" w:hAnsi="Times New Roman" w:cs="Times New Roman"/>
          <w:sz w:val="24"/>
          <w:szCs w:val="24"/>
          <w:lang w:val="it-IT"/>
        </w:rPr>
        <w:t xml:space="preserve"> C, </w:t>
      </w:r>
      <w:proofErr w:type="spellStart"/>
      <w:r w:rsidRPr="007909DC">
        <w:rPr>
          <w:rFonts w:ascii="Times New Roman" w:hAnsi="Times New Roman" w:cs="Times New Roman"/>
          <w:sz w:val="24"/>
          <w:szCs w:val="24"/>
          <w:lang w:val="it-IT"/>
        </w:rPr>
        <w:t>Withoff</w:t>
      </w:r>
      <w:proofErr w:type="spellEnd"/>
      <w:r w:rsidRPr="007909DC">
        <w:rPr>
          <w:rFonts w:ascii="Times New Roman" w:hAnsi="Times New Roman" w:cs="Times New Roman"/>
          <w:sz w:val="24"/>
          <w:szCs w:val="24"/>
          <w:lang w:val="it-IT"/>
        </w:rPr>
        <w:t xml:space="preserve"> S. </w:t>
      </w:r>
      <w:proofErr w:type="spellStart"/>
      <w:r w:rsidRPr="007909DC">
        <w:rPr>
          <w:rFonts w:ascii="Times New Roman" w:hAnsi="Times New Roman" w:cs="Times New Roman"/>
          <w:sz w:val="24"/>
          <w:szCs w:val="24"/>
          <w:lang w:val="it-IT"/>
        </w:rPr>
        <w:t>Systematic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annotation</w:t>
      </w:r>
      <w:proofErr w:type="spellEnd"/>
      <w:r w:rsidRPr="007909DC">
        <w:rPr>
          <w:rFonts w:ascii="Times New Roman" w:hAnsi="Times New Roman" w:cs="Times New Roman"/>
          <w:sz w:val="24"/>
          <w:szCs w:val="24"/>
          <w:lang w:val="it-IT"/>
        </w:rPr>
        <w:t xml:space="preserve"> of </w:t>
      </w:r>
      <w:proofErr w:type="spellStart"/>
      <w:r w:rsidRPr="007909DC">
        <w:rPr>
          <w:rFonts w:ascii="Times New Roman" w:hAnsi="Times New Roman" w:cs="Times New Roman"/>
          <w:sz w:val="24"/>
          <w:szCs w:val="24"/>
          <w:lang w:val="it-IT"/>
        </w:rPr>
        <w:t>celiac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w:t>
      </w:r>
      <w:proofErr w:type="spellEnd"/>
      <w:r w:rsidRPr="007909DC">
        <w:rPr>
          <w:rFonts w:ascii="Times New Roman" w:hAnsi="Times New Roman" w:cs="Times New Roman"/>
          <w:sz w:val="24"/>
          <w:szCs w:val="24"/>
          <w:lang w:val="it-IT"/>
        </w:rPr>
        <w:t xml:space="preserve"> loci </w:t>
      </w:r>
      <w:proofErr w:type="spellStart"/>
      <w:r w:rsidRPr="007909DC">
        <w:rPr>
          <w:rFonts w:ascii="Times New Roman" w:hAnsi="Times New Roman" w:cs="Times New Roman"/>
          <w:sz w:val="24"/>
          <w:szCs w:val="24"/>
          <w:lang w:val="it-IT"/>
        </w:rPr>
        <w:t>refines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pathological</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pathways</w:t>
      </w:r>
      <w:proofErr w:type="spellEnd"/>
      <w:r w:rsidRPr="007909DC">
        <w:rPr>
          <w:rFonts w:ascii="Times New Roman" w:hAnsi="Times New Roman" w:cs="Times New Roman"/>
          <w:sz w:val="24"/>
          <w:szCs w:val="24"/>
          <w:lang w:val="it-IT"/>
        </w:rPr>
        <w:t xml:space="preserve"> and </w:t>
      </w:r>
      <w:proofErr w:type="spellStart"/>
      <w:r w:rsidRPr="007909DC">
        <w:rPr>
          <w:rFonts w:ascii="Times New Roman" w:hAnsi="Times New Roman" w:cs="Times New Roman"/>
          <w:sz w:val="24"/>
          <w:szCs w:val="24"/>
          <w:lang w:val="it-IT"/>
        </w:rPr>
        <w:t>suggests</w:t>
      </w:r>
      <w:proofErr w:type="spellEnd"/>
      <w:r w:rsidRPr="007909DC">
        <w:rPr>
          <w:rFonts w:ascii="Times New Roman" w:hAnsi="Times New Roman" w:cs="Times New Roman"/>
          <w:sz w:val="24"/>
          <w:szCs w:val="24"/>
          <w:lang w:val="it-IT"/>
        </w:rPr>
        <w:t xml:space="preserve"> a </w:t>
      </w:r>
      <w:proofErr w:type="spellStart"/>
      <w:r w:rsidRPr="007909DC">
        <w:rPr>
          <w:rFonts w:ascii="Times New Roman" w:hAnsi="Times New Roman" w:cs="Times New Roman"/>
          <w:sz w:val="24"/>
          <w:szCs w:val="24"/>
          <w:lang w:val="it-IT"/>
        </w:rPr>
        <w:t>genetic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explanation</w:t>
      </w:r>
      <w:proofErr w:type="spellEnd"/>
      <w:r w:rsidRPr="007909DC">
        <w:rPr>
          <w:rFonts w:ascii="Times New Roman" w:hAnsi="Times New Roman" w:cs="Times New Roman"/>
          <w:sz w:val="24"/>
          <w:szCs w:val="24"/>
          <w:lang w:val="it-IT"/>
        </w:rPr>
        <w:t xml:space="preserve"> for </w:t>
      </w:r>
      <w:proofErr w:type="spellStart"/>
      <w:r w:rsidRPr="007909DC">
        <w:rPr>
          <w:rFonts w:ascii="Times New Roman" w:hAnsi="Times New Roman" w:cs="Times New Roman"/>
          <w:sz w:val="24"/>
          <w:szCs w:val="24"/>
          <w:lang w:val="it-IT"/>
        </w:rPr>
        <w:t>increased</w:t>
      </w:r>
      <w:proofErr w:type="spellEnd"/>
      <w:r w:rsidRPr="007909DC">
        <w:rPr>
          <w:rFonts w:ascii="Times New Roman" w:hAnsi="Times New Roman" w:cs="Times New Roman"/>
          <w:sz w:val="24"/>
          <w:szCs w:val="24"/>
          <w:lang w:val="it-IT"/>
        </w:rPr>
        <w:t xml:space="preserve"> interferon-gamma </w:t>
      </w:r>
      <w:proofErr w:type="spellStart"/>
      <w:r w:rsidRPr="007909DC">
        <w:rPr>
          <w:rFonts w:ascii="Times New Roman" w:hAnsi="Times New Roman" w:cs="Times New Roman"/>
          <w:sz w:val="24"/>
          <w:szCs w:val="24"/>
          <w:lang w:val="it-IT"/>
        </w:rPr>
        <w:t>levels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Hum</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Mol</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w:t>
      </w:r>
      <w:proofErr w:type="spellEnd"/>
      <w:r w:rsidRPr="007909DC">
        <w:rPr>
          <w:rFonts w:ascii="Times New Roman" w:hAnsi="Times New Roman" w:cs="Times New Roman"/>
          <w:sz w:val="24"/>
          <w:szCs w:val="24"/>
          <w:lang w:val="it-IT"/>
        </w:rPr>
        <w:t xml:space="preserve">. 2015 </w:t>
      </w:r>
      <w:proofErr w:type="spellStart"/>
      <w:r w:rsidRPr="007909DC">
        <w:rPr>
          <w:rFonts w:ascii="Times New Roman" w:hAnsi="Times New Roman" w:cs="Times New Roman"/>
          <w:sz w:val="24"/>
          <w:szCs w:val="24"/>
          <w:lang w:val="it-IT"/>
        </w:rPr>
        <w:t>Jan</w:t>
      </w:r>
      <w:proofErr w:type="spellEnd"/>
      <w:r w:rsidRPr="007909DC">
        <w:rPr>
          <w:rFonts w:ascii="Times New Roman" w:hAnsi="Times New Roman" w:cs="Times New Roman"/>
          <w:sz w:val="24"/>
          <w:szCs w:val="24"/>
          <w:lang w:val="it-IT"/>
        </w:rPr>
        <w:t xml:space="preserve"> 15;24(2):397-409.</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Izzo V, Pinelli M, Tinto N, Esposito MV, Cola A, Sperandeo MP, Tucci F, </w:t>
      </w:r>
      <w:proofErr w:type="spellStart"/>
      <w:r w:rsidRPr="007909DC">
        <w:rPr>
          <w:rFonts w:ascii="Times New Roman" w:hAnsi="Times New Roman" w:cs="Times New Roman"/>
          <w:sz w:val="24"/>
          <w:szCs w:val="24"/>
          <w:lang w:val="it-IT"/>
        </w:rPr>
        <w:t>Cocozza</w:t>
      </w:r>
      <w:proofErr w:type="spellEnd"/>
      <w:r w:rsidRPr="007909DC">
        <w:rPr>
          <w:rFonts w:ascii="Times New Roman" w:hAnsi="Times New Roman" w:cs="Times New Roman"/>
          <w:sz w:val="24"/>
          <w:szCs w:val="24"/>
          <w:lang w:val="it-IT"/>
        </w:rPr>
        <w:t xml:space="preserve"> S, Greco L, Sacchetti </w:t>
      </w:r>
      <w:proofErr w:type="spellStart"/>
      <w:proofErr w:type="gramStart"/>
      <w:r w:rsidRPr="007909DC">
        <w:rPr>
          <w:rFonts w:ascii="Times New Roman" w:hAnsi="Times New Roman" w:cs="Times New Roman"/>
          <w:sz w:val="24"/>
          <w:szCs w:val="24"/>
          <w:lang w:val="it-IT"/>
        </w:rPr>
        <w:t>L.Improving</w:t>
      </w:r>
      <w:proofErr w:type="spellEnd"/>
      <w:proofErr w:type="gramEnd"/>
      <w:r w:rsidRPr="007909DC">
        <w:rPr>
          <w:rFonts w:ascii="Times New Roman" w:hAnsi="Times New Roman" w:cs="Times New Roman"/>
          <w:sz w:val="24"/>
          <w:szCs w:val="24"/>
          <w:lang w:val="it-IT"/>
        </w:rPr>
        <w:t xml:space="preserve"> the </w:t>
      </w:r>
      <w:proofErr w:type="spellStart"/>
      <w:r w:rsidRPr="007909DC">
        <w:rPr>
          <w:rFonts w:ascii="Times New Roman" w:hAnsi="Times New Roman" w:cs="Times New Roman"/>
          <w:sz w:val="24"/>
          <w:szCs w:val="24"/>
          <w:lang w:val="it-IT"/>
        </w:rPr>
        <w:t>estimation</w:t>
      </w:r>
      <w:proofErr w:type="spellEnd"/>
      <w:r w:rsidRPr="007909DC">
        <w:rPr>
          <w:rFonts w:ascii="Times New Roman" w:hAnsi="Times New Roman" w:cs="Times New Roman"/>
          <w:sz w:val="24"/>
          <w:szCs w:val="24"/>
          <w:lang w:val="it-IT"/>
        </w:rPr>
        <w:t xml:space="preserve"> of </w:t>
      </w:r>
      <w:proofErr w:type="spellStart"/>
      <w:r w:rsidRPr="007909DC">
        <w:rPr>
          <w:rFonts w:ascii="Times New Roman" w:hAnsi="Times New Roman" w:cs="Times New Roman"/>
          <w:sz w:val="24"/>
          <w:szCs w:val="24"/>
          <w:lang w:val="it-IT"/>
        </w:rPr>
        <w:t>celiac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sibling</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risk</w:t>
      </w:r>
      <w:proofErr w:type="spellEnd"/>
      <w:r w:rsidRPr="007909DC">
        <w:rPr>
          <w:rFonts w:ascii="Times New Roman" w:hAnsi="Times New Roman" w:cs="Times New Roman"/>
          <w:sz w:val="24"/>
          <w:szCs w:val="24"/>
          <w:lang w:val="it-IT"/>
        </w:rPr>
        <w:t xml:space="preserve"> by non-HLA </w:t>
      </w:r>
      <w:proofErr w:type="spellStart"/>
      <w:r w:rsidRPr="007909DC">
        <w:rPr>
          <w:rFonts w:ascii="Times New Roman" w:hAnsi="Times New Roman" w:cs="Times New Roman"/>
          <w:sz w:val="24"/>
          <w:szCs w:val="24"/>
          <w:lang w:val="it-IT"/>
        </w:rPr>
        <w:t>genes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PLoS</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One</w:t>
      </w:r>
      <w:proofErr w:type="spellEnd"/>
      <w:r w:rsidRPr="007909DC">
        <w:rPr>
          <w:rFonts w:ascii="Times New Roman" w:hAnsi="Times New Roman" w:cs="Times New Roman"/>
          <w:sz w:val="24"/>
          <w:szCs w:val="24"/>
          <w:lang w:val="it-IT"/>
        </w:rPr>
        <w:t>. 2011;6(11</w:t>
      </w:r>
      <w:proofErr w:type="gramStart"/>
      <w:r w:rsidRPr="007909DC">
        <w:rPr>
          <w:rFonts w:ascii="Times New Roman" w:hAnsi="Times New Roman" w:cs="Times New Roman"/>
          <w:sz w:val="24"/>
          <w:szCs w:val="24"/>
          <w:lang w:val="it-IT"/>
        </w:rPr>
        <w:t>):e</w:t>
      </w:r>
      <w:proofErr w:type="gramEnd"/>
      <w:r w:rsidRPr="007909DC">
        <w:rPr>
          <w:rFonts w:ascii="Times New Roman" w:hAnsi="Times New Roman" w:cs="Times New Roman"/>
          <w:sz w:val="24"/>
          <w:szCs w:val="24"/>
          <w:lang w:val="it-IT"/>
        </w:rPr>
        <w:t xml:space="preserve">26920. </w:t>
      </w:r>
      <w:proofErr w:type="spellStart"/>
      <w:r w:rsidRPr="007909DC">
        <w:rPr>
          <w:rFonts w:ascii="Times New Roman" w:hAnsi="Times New Roman" w:cs="Times New Roman"/>
          <w:sz w:val="24"/>
          <w:szCs w:val="24"/>
          <w:lang w:val="it-IT"/>
        </w:rPr>
        <w:t>doi</w:t>
      </w:r>
      <w:proofErr w:type="spellEnd"/>
      <w:r w:rsidRPr="007909DC">
        <w:rPr>
          <w:rFonts w:ascii="Times New Roman" w:hAnsi="Times New Roman" w:cs="Times New Roman"/>
          <w:sz w:val="24"/>
          <w:szCs w:val="24"/>
          <w:lang w:val="it-IT"/>
        </w:rPr>
        <w:t>: 10.1371/journal.pone.0026920.</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rPr>
        <w:t>Ploski</w:t>
      </w:r>
      <w:proofErr w:type="spellEnd"/>
      <w:r w:rsidRPr="007909DC">
        <w:rPr>
          <w:rFonts w:ascii="Times New Roman" w:hAnsi="Times New Roman" w:cs="Times New Roman"/>
          <w:sz w:val="24"/>
          <w:szCs w:val="24"/>
        </w:rPr>
        <w:t xml:space="preserve"> R, J. </w:t>
      </w:r>
      <w:proofErr w:type="spellStart"/>
      <w:r w:rsidRPr="007909DC">
        <w:rPr>
          <w:rFonts w:ascii="Times New Roman" w:hAnsi="Times New Roman" w:cs="Times New Roman"/>
          <w:sz w:val="24"/>
          <w:szCs w:val="24"/>
        </w:rPr>
        <w:t>Ek</w:t>
      </w:r>
      <w:proofErr w:type="spellEnd"/>
      <w:r w:rsidRPr="007909DC">
        <w:rPr>
          <w:rFonts w:ascii="Times New Roman" w:hAnsi="Times New Roman" w:cs="Times New Roman"/>
          <w:sz w:val="24"/>
          <w:szCs w:val="24"/>
        </w:rPr>
        <w:t xml:space="preserve">, E. Thorsby, L.M. </w:t>
      </w:r>
      <w:proofErr w:type="spellStart"/>
      <w:r w:rsidRPr="007909DC">
        <w:rPr>
          <w:rFonts w:ascii="Times New Roman" w:hAnsi="Times New Roman" w:cs="Times New Roman"/>
          <w:sz w:val="24"/>
          <w:szCs w:val="24"/>
        </w:rPr>
        <w:t>Sollid</w:t>
      </w:r>
      <w:proofErr w:type="spellEnd"/>
      <w:r w:rsidRPr="007909DC">
        <w:rPr>
          <w:rFonts w:ascii="Times New Roman" w:hAnsi="Times New Roman" w:cs="Times New Roman"/>
          <w:sz w:val="24"/>
          <w:szCs w:val="24"/>
        </w:rPr>
        <w:t xml:space="preserve">. On the HLA-DQ (alpha 1*0501, </w:t>
      </w:r>
      <w:proofErr w:type="gramStart"/>
      <w:r w:rsidRPr="007909DC">
        <w:rPr>
          <w:rFonts w:ascii="Times New Roman" w:hAnsi="Times New Roman" w:cs="Times New Roman"/>
          <w:sz w:val="24"/>
          <w:szCs w:val="24"/>
        </w:rPr>
        <w:t>beta  *</w:t>
      </w:r>
      <w:proofErr w:type="gramEnd"/>
      <w:r w:rsidRPr="007909DC">
        <w:rPr>
          <w:rFonts w:ascii="Times New Roman" w:hAnsi="Times New Roman" w:cs="Times New Roman"/>
          <w:sz w:val="24"/>
          <w:szCs w:val="24"/>
        </w:rPr>
        <w:t xml:space="preserve">0201)-associated susceptibility in celiac disease: a possible gene dosage effect of DQB1*0201. </w:t>
      </w:r>
      <w:proofErr w:type="spellStart"/>
      <w:r w:rsidRPr="007909DC">
        <w:rPr>
          <w:rFonts w:ascii="Times New Roman" w:hAnsi="Times New Roman" w:cs="Times New Roman"/>
          <w:sz w:val="24"/>
          <w:szCs w:val="24"/>
          <w:lang w:val="it-IT"/>
        </w:rPr>
        <w:t>Tissue</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Antigens</w:t>
      </w:r>
      <w:proofErr w:type="spellEnd"/>
      <w:r w:rsidRPr="007909DC">
        <w:rPr>
          <w:rFonts w:ascii="Times New Roman" w:hAnsi="Times New Roman" w:cs="Times New Roman"/>
          <w:sz w:val="24"/>
          <w:szCs w:val="24"/>
          <w:lang w:val="it-IT"/>
        </w:rPr>
        <w:t>. 1993 Apr;41(4):173-7.</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rPr>
        <w:t>Ricano</w:t>
      </w:r>
      <w:proofErr w:type="spellEnd"/>
      <w:r w:rsidRPr="007909DC">
        <w:rPr>
          <w:rFonts w:ascii="Times New Roman" w:hAnsi="Times New Roman" w:cs="Times New Roman"/>
          <w:sz w:val="24"/>
          <w:szCs w:val="24"/>
        </w:rPr>
        <w:t xml:space="preserve">-Ponce, C. </w:t>
      </w:r>
      <w:proofErr w:type="spellStart"/>
      <w:r w:rsidRPr="007909DC">
        <w:rPr>
          <w:rFonts w:ascii="Times New Roman" w:hAnsi="Times New Roman" w:cs="Times New Roman"/>
          <w:sz w:val="24"/>
          <w:szCs w:val="24"/>
        </w:rPr>
        <w:t>Wijmenga</w:t>
      </w:r>
      <w:proofErr w:type="spellEnd"/>
      <w:r w:rsidRPr="007909DC">
        <w:rPr>
          <w:rFonts w:ascii="Times New Roman" w:hAnsi="Times New Roman" w:cs="Times New Roman"/>
          <w:sz w:val="24"/>
          <w:szCs w:val="24"/>
        </w:rPr>
        <w:t xml:space="preserve">. Mapping of immune-mediated disease genes. </w:t>
      </w:r>
      <w:proofErr w:type="spellStart"/>
      <w:r w:rsidRPr="007909DC">
        <w:rPr>
          <w:rFonts w:ascii="Times New Roman" w:hAnsi="Times New Roman" w:cs="Times New Roman"/>
          <w:sz w:val="24"/>
          <w:szCs w:val="24"/>
          <w:lang w:val="it-IT"/>
        </w:rPr>
        <w:t>Annu</w:t>
      </w:r>
      <w:proofErr w:type="spellEnd"/>
      <w:r w:rsidRPr="007909DC">
        <w:rPr>
          <w:rFonts w:ascii="Times New Roman" w:hAnsi="Times New Roman" w:cs="Times New Roman"/>
          <w:sz w:val="24"/>
          <w:szCs w:val="24"/>
          <w:lang w:val="it-IT"/>
        </w:rPr>
        <w:t xml:space="preserve">. Rev. </w:t>
      </w:r>
      <w:proofErr w:type="spellStart"/>
      <w:r w:rsidRPr="007909DC">
        <w:rPr>
          <w:rFonts w:ascii="Times New Roman" w:hAnsi="Times New Roman" w:cs="Times New Roman"/>
          <w:sz w:val="24"/>
          <w:szCs w:val="24"/>
          <w:lang w:val="it-IT"/>
        </w:rPr>
        <w:t>Genom</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Hum</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w:t>
      </w:r>
      <w:proofErr w:type="spellEnd"/>
      <w:r w:rsidRPr="007909DC">
        <w:rPr>
          <w:rFonts w:ascii="Times New Roman" w:hAnsi="Times New Roman" w:cs="Times New Roman"/>
          <w:sz w:val="24"/>
          <w:szCs w:val="24"/>
          <w:lang w:val="it-IT"/>
        </w:rPr>
        <w:t>. 2013 (14): 325–353</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rPr>
        <w:t>Romanos</w:t>
      </w:r>
      <w:proofErr w:type="spellEnd"/>
      <w:r w:rsidRPr="007909DC">
        <w:rPr>
          <w:rFonts w:ascii="Times New Roman" w:hAnsi="Times New Roman" w:cs="Times New Roman"/>
          <w:sz w:val="24"/>
          <w:szCs w:val="24"/>
        </w:rPr>
        <w:t xml:space="preserve"> J, </w:t>
      </w:r>
      <w:proofErr w:type="spellStart"/>
      <w:r w:rsidRPr="007909DC">
        <w:rPr>
          <w:rFonts w:ascii="Times New Roman" w:hAnsi="Times New Roman" w:cs="Times New Roman"/>
          <w:sz w:val="24"/>
          <w:szCs w:val="24"/>
        </w:rPr>
        <w:t>Barisani</w:t>
      </w:r>
      <w:proofErr w:type="spellEnd"/>
      <w:r w:rsidRPr="007909DC">
        <w:rPr>
          <w:rFonts w:ascii="Times New Roman" w:hAnsi="Times New Roman" w:cs="Times New Roman"/>
          <w:sz w:val="24"/>
          <w:szCs w:val="24"/>
        </w:rPr>
        <w:t xml:space="preserve"> D, </w:t>
      </w:r>
      <w:proofErr w:type="spellStart"/>
      <w:r w:rsidRPr="007909DC">
        <w:rPr>
          <w:rFonts w:ascii="Times New Roman" w:hAnsi="Times New Roman" w:cs="Times New Roman"/>
          <w:sz w:val="24"/>
          <w:szCs w:val="24"/>
        </w:rPr>
        <w:t>Trynka</w:t>
      </w:r>
      <w:proofErr w:type="spellEnd"/>
      <w:r w:rsidRPr="007909DC">
        <w:rPr>
          <w:rFonts w:ascii="Times New Roman" w:hAnsi="Times New Roman" w:cs="Times New Roman"/>
          <w:sz w:val="24"/>
          <w:szCs w:val="24"/>
        </w:rPr>
        <w:t xml:space="preserve"> G, </w:t>
      </w:r>
      <w:proofErr w:type="spellStart"/>
      <w:r w:rsidRPr="007909DC">
        <w:rPr>
          <w:rFonts w:ascii="Times New Roman" w:hAnsi="Times New Roman" w:cs="Times New Roman"/>
          <w:sz w:val="24"/>
          <w:szCs w:val="24"/>
        </w:rPr>
        <w:t>Zhernakova</w:t>
      </w:r>
      <w:proofErr w:type="spellEnd"/>
      <w:r w:rsidRPr="007909DC">
        <w:rPr>
          <w:rFonts w:ascii="Times New Roman" w:hAnsi="Times New Roman" w:cs="Times New Roman"/>
          <w:sz w:val="24"/>
          <w:szCs w:val="24"/>
        </w:rPr>
        <w:t xml:space="preserve"> A, </w:t>
      </w:r>
      <w:proofErr w:type="spellStart"/>
      <w:r w:rsidRPr="007909DC">
        <w:rPr>
          <w:rFonts w:ascii="Times New Roman" w:hAnsi="Times New Roman" w:cs="Times New Roman"/>
          <w:sz w:val="24"/>
          <w:szCs w:val="24"/>
        </w:rPr>
        <w:t>Bardella</w:t>
      </w:r>
      <w:proofErr w:type="spellEnd"/>
      <w:r w:rsidRPr="007909DC">
        <w:rPr>
          <w:rFonts w:ascii="Times New Roman" w:hAnsi="Times New Roman" w:cs="Times New Roman"/>
          <w:sz w:val="24"/>
          <w:szCs w:val="24"/>
        </w:rPr>
        <w:t xml:space="preserve"> MT, </w:t>
      </w:r>
      <w:proofErr w:type="spellStart"/>
      <w:r w:rsidRPr="007909DC">
        <w:rPr>
          <w:rFonts w:ascii="Times New Roman" w:hAnsi="Times New Roman" w:cs="Times New Roman"/>
          <w:sz w:val="24"/>
          <w:szCs w:val="24"/>
        </w:rPr>
        <w:t>Wijmenga</w:t>
      </w:r>
      <w:proofErr w:type="spellEnd"/>
      <w:r w:rsidRPr="007909DC">
        <w:rPr>
          <w:rFonts w:ascii="Times New Roman" w:hAnsi="Times New Roman" w:cs="Times New Roman"/>
          <w:sz w:val="24"/>
          <w:szCs w:val="24"/>
        </w:rPr>
        <w:t xml:space="preserve"> C. Six new coeliac disease loci replicated in an Italian population confirm association with coeliac disease. </w:t>
      </w:r>
      <w:r w:rsidRPr="007909DC">
        <w:rPr>
          <w:rFonts w:ascii="Times New Roman" w:hAnsi="Times New Roman" w:cs="Times New Roman"/>
          <w:sz w:val="24"/>
          <w:szCs w:val="24"/>
          <w:lang w:val="it-IT"/>
        </w:rPr>
        <w:t xml:space="preserve">J </w:t>
      </w:r>
      <w:proofErr w:type="spellStart"/>
      <w:r w:rsidRPr="007909DC">
        <w:rPr>
          <w:rFonts w:ascii="Times New Roman" w:hAnsi="Times New Roman" w:cs="Times New Roman"/>
          <w:sz w:val="24"/>
          <w:szCs w:val="24"/>
          <w:lang w:val="it-IT"/>
        </w:rPr>
        <w:t>Med</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w:t>
      </w:r>
      <w:proofErr w:type="spellEnd"/>
      <w:r w:rsidRPr="007909DC">
        <w:rPr>
          <w:rFonts w:ascii="Times New Roman" w:hAnsi="Times New Roman" w:cs="Times New Roman"/>
          <w:sz w:val="24"/>
          <w:szCs w:val="24"/>
          <w:lang w:val="it-IT"/>
        </w:rPr>
        <w:t xml:space="preserve"> 2009;(46):60–63.</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rPr>
        <w:t>Romanos</w:t>
      </w:r>
      <w:proofErr w:type="spellEnd"/>
      <w:r w:rsidRPr="007909DC">
        <w:rPr>
          <w:rFonts w:ascii="Times New Roman" w:hAnsi="Times New Roman" w:cs="Times New Roman"/>
          <w:sz w:val="24"/>
          <w:szCs w:val="24"/>
        </w:rPr>
        <w:t xml:space="preserve"> J, van Diemen CC, Nolte IM, </w:t>
      </w:r>
      <w:proofErr w:type="spellStart"/>
      <w:r w:rsidRPr="007909DC">
        <w:rPr>
          <w:rFonts w:ascii="Times New Roman" w:hAnsi="Times New Roman" w:cs="Times New Roman"/>
          <w:sz w:val="24"/>
          <w:szCs w:val="24"/>
        </w:rPr>
        <w:t>Trynka</w:t>
      </w:r>
      <w:proofErr w:type="spellEnd"/>
      <w:r w:rsidRPr="007909DC">
        <w:rPr>
          <w:rFonts w:ascii="Times New Roman" w:hAnsi="Times New Roman" w:cs="Times New Roman"/>
          <w:sz w:val="24"/>
          <w:szCs w:val="24"/>
        </w:rPr>
        <w:t xml:space="preserve"> G, </w:t>
      </w:r>
      <w:proofErr w:type="spellStart"/>
      <w:r w:rsidRPr="007909DC">
        <w:rPr>
          <w:rFonts w:ascii="Times New Roman" w:hAnsi="Times New Roman" w:cs="Times New Roman"/>
          <w:sz w:val="24"/>
          <w:szCs w:val="24"/>
        </w:rPr>
        <w:t>Zhernakova</w:t>
      </w:r>
      <w:proofErr w:type="spellEnd"/>
      <w:r w:rsidRPr="007909DC">
        <w:rPr>
          <w:rFonts w:ascii="Times New Roman" w:hAnsi="Times New Roman" w:cs="Times New Roman"/>
          <w:sz w:val="24"/>
          <w:szCs w:val="24"/>
        </w:rPr>
        <w:t xml:space="preserve"> A, Fu J, </w:t>
      </w:r>
      <w:proofErr w:type="spellStart"/>
      <w:r w:rsidRPr="007909DC">
        <w:rPr>
          <w:rFonts w:ascii="Times New Roman" w:hAnsi="Times New Roman" w:cs="Times New Roman"/>
          <w:sz w:val="24"/>
          <w:szCs w:val="24"/>
        </w:rPr>
        <w:t>Bardella</w:t>
      </w:r>
      <w:proofErr w:type="spellEnd"/>
      <w:r w:rsidRPr="007909DC">
        <w:rPr>
          <w:rFonts w:ascii="Times New Roman" w:hAnsi="Times New Roman" w:cs="Times New Roman"/>
          <w:sz w:val="24"/>
          <w:szCs w:val="24"/>
        </w:rPr>
        <w:t xml:space="preserve"> MT, </w:t>
      </w:r>
      <w:proofErr w:type="spellStart"/>
      <w:r w:rsidRPr="007909DC">
        <w:rPr>
          <w:rFonts w:ascii="Times New Roman" w:hAnsi="Times New Roman" w:cs="Times New Roman"/>
          <w:sz w:val="24"/>
          <w:szCs w:val="24"/>
        </w:rPr>
        <w:t>Barisani</w:t>
      </w:r>
      <w:proofErr w:type="spellEnd"/>
      <w:r w:rsidRPr="007909DC">
        <w:rPr>
          <w:rFonts w:ascii="Times New Roman" w:hAnsi="Times New Roman" w:cs="Times New Roman"/>
          <w:sz w:val="24"/>
          <w:szCs w:val="24"/>
        </w:rPr>
        <w:t xml:space="preserve"> D, McManus R, van Heel DA, </w:t>
      </w:r>
      <w:proofErr w:type="spellStart"/>
      <w:r w:rsidRPr="007909DC">
        <w:rPr>
          <w:rFonts w:ascii="Times New Roman" w:hAnsi="Times New Roman" w:cs="Times New Roman"/>
          <w:sz w:val="24"/>
          <w:szCs w:val="24"/>
        </w:rPr>
        <w:t>Wijmenga</w:t>
      </w:r>
      <w:proofErr w:type="spellEnd"/>
      <w:r w:rsidRPr="007909DC">
        <w:rPr>
          <w:rFonts w:ascii="Times New Roman" w:hAnsi="Times New Roman" w:cs="Times New Roman"/>
          <w:sz w:val="24"/>
          <w:szCs w:val="24"/>
        </w:rPr>
        <w:t xml:space="preserve"> C. Analysis of HLA and non-HLA alleles can identify individuals at high risk for celiac disease. </w:t>
      </w:r>
      <w:proofErr w:type="spellStart"/>
      <w:r w:rsidRPr="007909DC">
        <w:rPr>
          <w:rFonts w:ascii="Times New Roman" w:hAnsi="Times New Roman" w:cs="Times New Roman"/>
          <w:sz w:val="24"/>
          <w:szCs w:val="24"/>
          <w:lang w:val="it-IT"/>
        </w:rPr>
        <w:t>Gastroenterology</w:t>
      </w:r>
      <w:proofErr w:type="spellEnd"/>
      <w:r w:rsidRPr="007909DC">
        <w:rPr>
          <w:rFonts w:ascii="Times New Roman" w:hAnsi="Times New Roman" w:cs="Times New Roman"/>
          <w:sz w:val="24"/>
          <w:szCs w:val="24"/>
          <w:lang w:val="it-IT"/>
        </w:rPr>
        <w:t>. 2009 Sep;137(3):834-40, 840.</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lang w:val="it-IT"/>
        </w:rPr>
        <w:t>Trynka</w:t>
      </w:r>
      <w:proofErr w:type="spellEnd"/>
      <w:r w:rsidRPr="007909DC">
        <w:rPr>
          <w:rFonts w:ascii="Times New Roman" w:hAnsi="Times New Roman" w:cs="Times New Roman"/>
          <w:sz w:val="24"/>
          <w:szCs w:val="24"/>
          <w:lang w:val="it-IT"/>
        </w:rPr>
        <w:t xml:space="preserve"> G, </w:t>
      </w:r>
      <w:proofErr w:type="spellStart"/>
      <w:r w:rsidRPr="007909DC">
        <w:rPr>
          <w:rFonts w:ascii="Times New Roman" w:hAnsi="Times New Roman" w:cs="Times New Roman"/>
          <w:sz w:val="24"/>
          <w:szCs w:val="24"/>
          <w:lang w:val="it-IT"/>
        </w:rPr>
        <w:t>Zhernakova</w:t>
      </w:r>
      <w:proofErr w:type="spellEnd"/>
      <w:r w:rsidRPr="007909DC">
        <w:rPr>
          <w:rFonts w:ascii="Times New Roman" w:hAnsi="Times New Roman" w:cs="Times New Roman"/>
          <w:sz w:val="24"/>
          <w:szCs w:val="24"/>
          <w:lang w:val="it-IT"/>
        </w:rPr>
        <w:t xml:space="preserve"> A, </w:t>
      </w:r>
      <w:proofErr w:type="spellStart"/>
      <w:r w:rsidRPr="007909DC">
        <w:rPr>
          <w:rFonts w:ascii="Times New Roman" w:hAnsi="Times New Roman" w:cs="Times New Roman"/>
          <w:sz w:val="24"/>
          <w:szCs w:val="24"/>
          <w:lang w:val="it-IT"/>
        </w:rPr>
        <w:t>Romanos</w:t>
      </w:r>
      <w:proofErr w:type="spellEnd"/>
      <w:r w:rsidRPr="007909DC">
        <w:rPr>
          <w:rFonts w:ascii="Times New Roman" w:hAnsi="Times New Roman" w:cs="Times New Roman"/>
          <w:sz w:val="24"/>
          <w:szCs w:val="24"/>
          <w:lang w:val="it-IT"/>
        </w:rPr>
        <w:t xml:space="preserve"> J, </w:t>
      </w:r>
      <w:proofErr w:type="spellStart"/>
      <w:r w:rsidRPr="007909DC">
        <w:rPr>
          <w:rFonts w:ascii="Times New Roman" w:hAnsi="Times New Roman" w:cs="Times New Roman"/>
          <w:sz w:val="24"/>
          <w:szCs w:val="24"/>
          <w:lang w:val="it-IT"/>
        </w:rPr>
        <w:t>Franke</w:t>
      </w:r>
      <w:proofErr w:type="spellEnd"/>
      <w:r w:rsidRPr="007909DC">
        <w:rPr>
          <w:rFonts w:ascii="Times New Roman" w:hAnsi="Times New Roman" w:cs="Times New Roman"/>
          <w:sz w:val="24"/>
          <w:szCs w:val="24"/>
          <w:lang w:val="it-IT"/>
        </w:rPr>
        <w:t xml:space="preserve"> L, </w:t>
      </w:r>
      <w:proofErr w:type="spellStart"/>
      <w:r w:rsidRPr="007909DC">
        <w:rPr>
          <w:rFonts w:ascii="Times New Roman" w:hAnsi="Times New Roman" w:cs="Times New Roman"/>
          <w:sz w:val="24"/>
          <w:szCs w:val="24"/>
          <w:lang w:val="it-IT"/>
        </w:rPr>
        <w:t>Hunt</w:t>
      </w:r>
      <w:proofErr w:type="spellEnd"/>
      <w:r w:rsidRPr="007909DC">
        <w:rPr>
          <w:rFonts w:ascii="Times New Roman" w:hAnsi="Times New Roman" w:cs="Times New Roman"/>
          <w:sz w:val="24"/>
          <w:szCs w:val="24"/>
          <w:lang w:val="it-IT"/>
        </w:rPr>
        <w:t xml:space="preserve"> KA, Turner G, </w:t>
      </w:r>
      <w:proofErr w:type="spellStart"/>
      <w:r w:rsidRPr="007909DC">
        <w:rPr>
          <w:rFonts w:ascii="Times New Roman" w:hAnsi="Times New Roman" w:cs="Times New Roman"/>
          <w:sz w:val="24"/>
          <w:szCs w:val="24"/>
          <w:lang w:val="it-IT"/>
        </w:rPr>
        <w:t>Bruinenberg</w:t>
      </w:r>
      <w:proofErr w:type="spellEnd"/>
      <w:r w:rsidRPr="007909DC">
        <w:rPr>
          <w:rFonts w:ascii="Times New Roman" w:hAnsi="Times New Roman" w:cs="Times New Roman"/>
          <w:sz w:val="24"/>
          <w:szCs w:val="24"/>
          <w:lang w:val="it-IT"/>
        </w:rPr>
        <w:t xml:space="preserve"> M, </w:t>
      </w:r>
      <w:proofErr w:type="spellStart"/>
      <w:r w:rsidRPr="007909DC">
        <w:rPr>
          <w:rFonts w:ascii="Times New Roman" w:hAnsi="Times New Roman" w:cs="Times New Roman"/>
          <w:sz w:val="24"/>
          <w:szCs w:val="24"/>
          <w:lang w:val="it-IT"/>
        </w:rPr>
        <w:t>Heap</w:t>
      </w:r>
      <w:proofErr w:type="spellEnd"/>
      <w:r w:rsidRPr="007909DC">
        <w:rPr>
          <w:rFonts w:ascii="Times New Roman" w:hAnsi="Times New Roman" w:cs="Times New Roman"/>
          <w:sz w:val="24"/>
          <w:szCs w:val="24"/>
          <w:lang w:val="it-IT"/>
        </w:rPr>
        <w:t xml:space="preserve"> GA, </w:t>
      </w:r>
      <w:proofErr w:type="spellStart"/>
      <w:r w:rsidRPr="007909DC">
        <w:rPr>
          <w:rFonts w:ascii="Times New Roman" w:hAnsi="Times New Roman" w:cs="Times New Roman"/>
          <w:sz w:val="24"/>
          <w:szCs w:val="24"/>
          <w:lang w:val="it-IT"/>
        </w:rPr>
        <w:t>Platteel</w:t>
      </w:r>
      <w:proofErr w:type="spellEnd"/>
      <w:r w:rsidRPr="007909DC">
        <w:rPr>
          <w:rFonts w:ascii="Times New Roman" w:hAnsi="Times New Roman" w:cs="Times New Roman"/>
          <w:sz w:val="24"/>
          <w:szCs w:val="24"/>
          <w:lang w:val="it-IT"/>
        </w:rPr>
        <w:t xml:space="preserve"> M, Ryan AW, de </w:t>
      </w:r>
      <w:proofErr w:type="spellStart"/>
      <w:r w:rsidRPr="007909DC">
        <w:rPr>
          <w:rFonts w:ascii="Times New Roman" w:hAnsi="Times New Roman" w:cs="Times New Roman"/>
          <w:sz w:val="24"/>
          <w:szCs w:val="24"/>
          <w:lang w:val="it-IT"/>
        </w:rPr>
        <w:t>Kovel</w:t>
      </w:r>
      <w:proofErr w:type="spellEnd"/>
      <w:r w:rsidRPr="007909DC">
        <w:rPr>
          <w:rFonts w:ascii="Times New Roman" w:hAnsi="Times New Roman" w:cs="Times New Roman"/>
          <w:sz w:val="24"/>
          <w:szCs w:val="24"/>
          <w:lang w:val="it-IT"/>
        </w:rPr>
        <w:t xml:space="preserve"> C, Holmes GK, </w:t>
      </w:r>
      <w:proofErr w:type="spellStart"/>
      <w:r w:rsidRPr="007909DC">
        <w:rPr>
          <w:rFonts w:ascii="Times New Roman" w:hAnsi="Times New Roman" w:cs="Times New Roman"/>
          <w:sz w:val="24"/>
          <w:szCs w:val="24"/>
          <w:lang w:val="it-IT"/>
        </w:rPr>
        <w:t>Howdle</w:t>
      </w:r>
      <w:proofErr w:type="spellEnd"/>
      <w:r w:rsidRPr="007909DC">
        <w:rPr>
          <w:rFonts w:ascii="Times New Roman" w:hAnsi="Times New Roman" w:cs="Times New Roman"/>
          <w:sz w:val="24"/>
          <w:szCs w:val="24"/>
          <w:lang w:val="it-IT"/>
        </w:rPr>
        <w:t xml:space="preserve"> PD, </w:t>
      </w:r>
      <w:proofErr w:type="spellStart"/>
      <w:r w:rsidRPr="007909DC">
        <w:rPr>
          <w:rFonts w:ascii="Times New Roman" w:hAnsi="Times New Roman" w:cs="Times New Roman"/>
          <w:sz w:val="24"/>
          <w:szCs w:val="24"/>
          <w:lang w:val="it-IT"/>
        </w:rPr>
        <w:t>Walters</w:t>
      </w:r>
      <w:proofErr w:type="spellEnd"/>
      <w:r w:rsidRPr="007909DC">
        <w:rPr>
          <w:rFonts w:ascii="Times New Roman" w:hAnsi="Times New Roman" w:cs="Times New Roman"/>
          <w:sz w:val="24"/>
          <w:szCs w:val="24"/>
          <w:lang w:val="it-IT"/>
        </w:rPr>
        <w:t xml:space="preserve"> JR, </w:t>
      </w:r>
      <w:proofErr w:type="spellStart"/>
      <w:r w:rsidRPr="007909DC">
        <w:rPr>
          <w:rFonts w:ascii="Times New Roman" w:hAnsi="Times New Roman" w:cs="Times New Roman"/>
          <w:sz w:val="24"/>
          <w:szCs w:val="24"/>
          <w:lang w:val="it-IT"/>
        </w:rPr>
        <w:t>Sanders</w:t>
      </w:r>
      <w:proofErr w:type="spellEnd"/>
      <w:r w:rsidRPr="007909DC">
        <w:rPr>
          <w:rFonts w:ascii="Times New Roman" w:hAnsi="Times New Roman" w:cs="Times New Roman"/>
          <w:sz w:val="24"/>
          <w:szCs w:val="24"/>
          <w:lang w:val="it-IT"/>
        </w:rPr>
        <w:t xml:space="preserve"> DS, </w:t>
      </w:r>
      <w:proofErr w:type="spellStart"/>
      <w:r w:rsidRPr="007909DC">
        <w:rPr>
          <w:rFonts w:ascii="Times New Roman" w:hAnsi="Times New Roman" w:cs="Times New Roman"/>
          <w:sz w:val="24"/>
          <w:szCs w:val="24"/>
          <w:lang w:val="it-IT"/>
        </w:rPr>
        <w:t>Mulder</w:t>
      </w:r>
      <w:proofErr w:type="spellEnd"/>
      <w:r w:rsidRPr="007909DC">
        <w:rPr>
          <w:rFonts w:ascii="Times New Roman" w:hAnsi="Times New Roman" w:cs="Times New Roman"/>
          <w:sz w:val="24"/>
          <w:szCs w:val="24"/>
          <w:lang w:val="it-IT"/>
        </w:rPr>
        <w:t xml:space="preserve"> CJ, </w:t>
      </w:r>
      <w:proofErr w:type="spellStart"/>
      <w:r w:rsidRPr="007909DC">
        <w:rPr>
          <w:rFonts w:ascii="Times New Roman" w:hAnsi="Times New Roman" w:cs="Times New Roman"/>
          <w:sz w:val="24"/>
          <w:szCs w:val="24"/>
          <w:lang w:val="it-IT"/>
        </w:rPr>
        <w:t>Mearin</w:t>
      </w:r>
      <w:proofErr w:type="spellEnd"/>
      <w:r w:rsidRPr="007909DC">
        <w:rPr>
          <w:rFonts w:ascii="Times New Roman" w:hAnsi="Times New Roman" w:cs="Times New Roman"/>
          <w:sz w:val="24"/>
          <w:szCs w:val="24"/>
          <w:lang w:val="it-IT"/>
        </w:rPr>
        <w:t xml:space="preserve"> ML, </w:t>
      </w:r>
      <w:proofErr w:type="spellStart"/>
      <w:r w:rsidRPr="007909DC">
        <w:rPr>
          <w:rFonts w:ascii="Times New Roman" w:hAnsi="Times New Roman" w:cs="Times New Roman"/>
          <w:sz w:val="24"/>
          <w:szCs w:val="24"/>
          <w:lang w:val="it-IT"/>
        </w:rPr>
        <w:t>Verbeek</w:t>
      </w:r>
      <w:proofErr w:type="spellEnd"/>
      <w:r w:rsidRPr="007909DC">
        <w:rPr>
          <w:rFonts w:ascii="Times New Roman" w:hAnsi="Times New Roman" w:cs="Times New Roman"/>
          <w:sz w:val="24"/>
          <w:szCs w:val="24"/>
          <w:lang w:val="it-IT"/>
        </w:rPr>
        <w:t xml:space="preserve"> WH, </w:t>
      </w:r>
      <w:proofErr w:type="spellStart"/>
      <w:r w:rsidRPr="007909DC">
        <w:rPr>
          <w:rFonts w:ascii="Times New Roman" w:hAnsi="Times New Roman" w:cs="Times New Roman"/>
          <w:sz w:val="24"/>
          <w:szCs w:val="24"/>
          <w:lang w:val="it-IT"/>
        </w:rPr>
        <w:t>Trimble</w:t>
      </w:r>
      <w:proofErr w:type="spellEnd"/>
      <w:r w:rsidRPr="007909DC">
        <w:rPr>
          <w:rFonts w:ascii="Times New Roman" w:hAnsi="Times New Roman" w:cs="Times New Roman"/>
          <w:sz w:val="24"/>
          <w:szCs w:val="24"/>
          <w:lang w:val="it-IT"/>
        </w:rPr>
        <w:t xml:space="preserve"> V, Stevens FM, </w:t>
      </w:r>
      <w:proofErr w:type="spellStart"/>
      <w:r w:rsidRPr="007909DC">
        <w:rPr>
          <w:rFonts w:ascii="Times New Roman" w:hAnsi="Times New Roman" w:cs="Times New Roman"/>
          <w:sz w:val="24"/>
          <w:szCs w:val="24"/>
          <w:lang w:val="it-IT"/>
        </w:rPr>
        <w:t>Kelleher</w:t>
      </w:r>
      <w:proofErr w:type="spellEnd"/>
      <w:r w:rsidRPr="007909DC">
        <w:rPr>
          <w:rFonts w:ascii="Times New Roman" w:hAnsi="Times New Roman" w:cs="Times New Roman"/>
          <w:sz w:val="24"/>
          <w:szCs w:val="24"/>
          <w:lang w:val="it-IT"/>
        </w:rPr>
        <w:t xml:space="preserve"> D, </w:t>
      </w:r>
      <w:proofErr w:type="spellStart"/>
      <w:r w:rsidRPr="007909DC">
        <w:rPr>
          <w:rFonts w:ascii="Times New Roman" w:hAnsi="Times New Roman" w:cs="Times New Roman"/>
          <w:sz w:val="24"/>
          <w:szCs w:val="24"/>
          <w:lang w:val="it-IT"/>
        </w:rPr>
        <w:t>Barisani</w:t>
      </w:r>
      <w:proofErr w:type="spellEnd"/>
      <w:r w:rsidRPr="007909DC">
        <w:rPr>
          <w:rFonts w:ascii="Times New Roman" w:hAnsi="Times New Roman" w:cs="Times New Roman"/>
          <w:sz w:val="24"/>
          <w:szCs w:val="24"/>
          <w:lang w:val="it-IT"/>
        </w:rPr>
        <w:t xml:space="preserve"> D, Bardella MT, </w:t>
      </w:r>
      <w:proofErr w:type="spellStart"/>
      <w:r w:rsidRPr="007909DC">
        <w:rPr>
          <w:rFonts w:ascii="Times New Roman" w:hAnsi="Times New Roman" w:cs="Times New Roman"/>
          <w:sz w:val="24"/>
          <w:szCs w:val="24"/>
          <w:lang w:val="it-IT"/>
        </w:rPr>
        <w:t>McManus</w:t>
      </w:r>
      <w:proofErr w:type="spellEnd"/>
      <w:r w:rsidRPr="007909DC">
        <w:rPr>
          <w:rFonts w:ascii="Times New Roman" w:hAnsi="Times New Roman" w:cs="Times New Roman"/>
          <w:sz w:val="24"/>
          <w:szCs w:val="24"/>
          <w:lang w:val="it-IT"/>
        </w:rPr>
        <w:t xml:space="preserve"> R, van </w:t>
      </w:r>
      <w:proofErr w:type="spellStart"/>
      <w:r w:rsidRPr="007909DC">
        <w:rPr>
          <w:rFonts w:ascii="Times New Roman" w:hAnsi="Times New Roman" w:cs="Times New Roman"/>
          <w:sz w:val="24"/>
          <w:szCs w:val="24"/>
          <w:lang w:val="it-IT"/>
        </w:rPr>
        <w:t>Heel</w:t>
      </w:r>
      <w:proofErr w:type="spellEnd"/>
      <w:r w:rsidRPr="007909DC">
        <w:rPr>
          <w:rFonts w:ascii="Times New Roman" w:hAnsi="Times New Roman" w:cs="Times New Roman"/>
          <w:sz w:val="24"/>
          <w:szCs w:val="24"/>
          <w:lang w:val="it-IT"/>
        </w:rPr>
        <w:t xml:space="preserve"> DA, </w:t>
      </w:r>
      <w:proofErr w:type="spellStart"/>
      <w:r w:rsidRPr="007909DC">
        <w:rPr>
          <w:rFonts w:ascii="Times New Roman" w:hAnsi="Times New Roman" w:cs="Times New Roman"/>
          <w:sz w:val="24"/>
          <w:szCs w:val="24"/>
          <w:lang w:val="it-IT"/>
        </w:rPr>
        <w:t>Wijmenga</w:t>
      </w:r>
      <w:proofErr w:type="spellEnd"/>
      <w:r w:rsidRPr="007909DC">
        <w:rPr>
          <w:rFonts w:ascii="Times New Roman" w:hAnsi="Times New Roman" w:cs="Times New Roman"/>
          <w:sz w:val="24"/>
          <w:szCs w:val="24"/>
          <w:lang w:val="it-IT"/>
        </w:rPr>
        <w:t xml:space="preserve"> C. </w:t>
      </w:r>
      <w:proofErr w:type="spellStart"/>
      <w:r w:rsidRPr="007909DC">
        <w:rPr>
          <w:rFonts w:ascii="Times New Roman" w:hAnsi="Times New Roman" w:cs="Times New Roman"/>
          <w:sz w:val="24"/>
          <w:szCs w:val="24"/>
          <w:lang w:val="it-IT"/>
        </w:rPr>
        <w:t>Coeliac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disease-associated</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risk</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variants</w:t>
      </w:r>
      <w:proofErr w:type="spellEnd"/>
      <w:r w:rsidRPr="007909DC">
        <w:rPr>
          <w:rFonts w:ascii="Times New Roman" w:hAnsi="Times New Roman" w:cs="Times New Roman"/>
          <w:sz w:val="24"/>
          <w:szCs w:val="24"/>
          <w:lang w:val="it-IT"/>
        </w:rPr>
        <w:t xml:space="preserve"> in TNFAIP3 and REL implicate </w:t>
      </w:r>
      <w:proofErr w:type="spellStart"/>
      <w:r w:rsidRPr="007909DC">
        <w:rPr>
          <w:rFonts w:ascii="Times New Roman" w:hAnsi="Times New Roman" w:cs="Times New Roman"/>
          <w:sz w:val="24"/>
          <w:szCs w:val="24"/>
          <w:lang w:val="it-IT"/>
        </w:rPr>
        <w:t>altered</w:t>
      </w:r>
      <w:proofErr w:type="spellEnd"/>
      <w:r w:rsidRPr="007909DC">
        <w:rPr>
          <w:rFonts w:ascii="Times New Roman" w:hAnsi="Times New Roman" w:cs="Times New Roman"/>
          <w:sz w:val="24"/>
          <w:szCs w:val="24"/>
          <w:lang w:val="it-IT"/>
        </w:rPr>
        <w:t xml:space="preserve"> NF-</w:t>
      </w:r>
      <w:proofErr w:type="spellStart"/>
      <w:r w:rsidRPr="007909DC">
        <w:rPr>
          <w:rFonts w:ascii="Times New Roman" w:hAnsi="Times New Roman" w:cs="Times New Roman"/>
          <w:sz w:val="24"/>
          <w:szCs w:val="24"/>
          <w:lang w:val="it-IT"/>
        </w:rPr>
        <w:t>kappaB</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signalling</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Gut</w:t>
      </w:r>
      <w:proofErr w:type="spellEnd"/>
      <w:r w:rsidRPr="007909DC">
        <w:rPr>
          <w:rFonts w:ascii="Times New Roman" w:hAnsi="Times New Roman" w:cs="Times New Roman"/>
          <w:sz w:val="24"/>
          <w:szCs w:val="24"/>
          <w:lang w:val="it-IT"/>
        </w:rPr>
        <w:t xml:space="preserve">. 2009 Aug;58(8):1078-83. </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proofErr w:type="spellStart"/>
      <w:r w:rsidRPr="007909DC">
        <w:rPr>
          <w:rFonts w:ascii="Times New Roman" w:hAnsi="Times New Roman" w:cs="Times New Roman"/>
          <w:sz w:val="24"/>
          <w:szCs w:val="24"/>
          <w:lang w:val="it-IT"/>
        </w:rPr>
        <w:t>Trynka</w:t>
      </w:r>
      <w:proofErr w:type="spellEnd"/>
      <w:r w:rsidRPr="007909DC">
        <w:rPr>
          <w:rFonts w:ascii="Times New Roman" w:hAnsi="Times New Roman" w:cs="Times New Roman"/>
          <w:sz w:val="24"/>
          <w:szCs w:val="24"/>
          <w:lang w:val="it-IT"/>
        </w:rPr>
        <w:t xml:space="preserve"> G, </w:t>
      </w:r>
      <w:proofErr w:type="spellStart"/>
      <w:r w:rsidRPr="007909DC">
        <w:rPr>
          <w:rFonts w:ascii="Times New Roman" w:hAnsi="Times New Roman" w:cs="Times New Roman"/>
          <w:sz w:val="24"/>
          <w:szCs w:val="24"/>
          <w:lang w:val="it-IT"/>
        </w:rPr>
        <w:t>Hunt</w:t>
      </w:r>
      <w:proofErr w:type="spellEnd"/>
      <w:r w:rsidRPr="007909DC">
        <w:rPr>
          <w:rFonts w:ascii="Times New Roman" w:hAnsi="Times New Roman" w:cs="Times New Roman"/>
          <w:sz w:val="24"/>
          <w:szCs w:val="24"/>
          <w:lang w:val="it-IT"/>
        </w:rPr>
        <w:t xml:space="preserve"> KA, </w:t>
      </w:r>
      <w:proofErr w:type="spellStart"/>
      <w:r w:rsidRPr="007909DC">
        <w:rPr>
          <w:rFonts w:ascii="Times New Roman" w:hAnsi="Times New Roman" w:cs="Times New Roman"/>
          <w:sz w:val="24"/>
          <w:szCs w:val="24"/>
          <w:lang w:val="it-IT"/>
        </w:rPr>
        <w:t>Bockett</w:t>
      </w:r>
      <w:proofErr w:type="spellEnd"/>
      <w:r w:rsidRPr="007909DC">
        <w:rPr>
          <w:rFonts w:ascii="Times New Roman" w:hAnsi="Times New Roman" w:cs="Times New Roman"/>
          <w:sz w:val="24"/>
          <w:szCs w:val="24"/>
          <w:lang w:val="it-IT"/>
        </w:rPr>
        <w:t xml:space="preserve"> NA, </w:t>
      </w:r>
      <w:proofErr w:type="spellStart"/>
      <w:r w:rsidRPr="007909DC">
        <w:rPr>
          <w:rFonts w:ascii="Times New Roman" w:hAnsi="Times New Roman" w:cs="Times New Roman"/>
          <w:sz w:val="24"/>
          <w:szCs w:val="24"/>
          <w:lang w:val="it-IT"/>
        </w:rPr>
        <w:t>Romanos</w:t>
      </w:r>
      <w:proofErr w:type="spellEnd"/>
      <w:r w:rsidRPr="007909DC">
        <w:rPr>
          <w:rFonts w:ascii="Times New Roman" w:hAnsi="Times New Roman" w:cs="Times New Roman"/>
          <w:sz w:val="24"/>
          <w:szCs w:val="24"/>
          <w:lang w:val="it-IT"/>
        </w:rPr>
        <w:t xml:space="preserve"> J, </w:t>
      </w:r>
      <w:proofErr w:type="spellStart"/>
      <w:r w:rsidRPr="007909DC">
        <w:rPr>
          <w:rFonts w:ascii="Times New Roman" w:hAnsi="Times New Roman" w:cs="Times New Roman"/>
          <w:sz w:val="24"/>
          <w:szCs w:val="24"/>
          <w:lang w:val="it-IT"/>
        </w:rPr>
        <w:t>Mistry</w:t>
      </w:r>
      <w:proofErr w:type="spellEnd"/>
      <w:r w:rsidRPr="007909DC">
        <w:rPr>
          <w:rFonts w:ascii="Times New Roman" w:hAnsi="Times New Roman" w:cs="Times New Roman"/>
          <w:sz w:val="24"/>
          <w:szCs w:val="24"/>
          <w:lang w:val="it-IT"/>
        </w:rPr>
        <w:t xml:space="preserve"> V, </w:t>
      </w:r>
      <w:proofErr w:type="spellStart"/>
      <w:r w:rsidRPr="007909DC">
        <w:rPr>
          <w:rFonts w:ascii="Times New Roman" w:hAnsi="Times New Roman" w:cs="Times New Roman"/>
          <w:sz w:val="24"/>
          <w:szCs w:val="24"/>
          <w:lang w:val="it-IT"/>
        </w:rPr>
        <w:t>Szperl</w:t>
      </w:r>
      <w:proofErr w:type="spellEnd"/>
      <w:r w:rsidRPr="007909DC">
        <w:rPr>
          <w:rFonts w:ascii="Times New Roman" w:hAnsi="Times New Roman" w:cs="Times New Roman"/>
          <w:sz w:val="24"/>
          <w:szCs w:val="24"/>
          <w:lang w:val="it-IT"/>
        </w:rPr>
        <w:t xml:space="preserve"> A, Bakker SF, Bardella MT, </w:t>
      </w:r>
      <w:proofErr w:type="spellStart"/>
      <w:r w:rsidRPr="007909DC">
        <w:rPr>
          <w:rFonts w:ascii="Times New Roman" w:hAnsi="Times New Roman" w:cs="Times New Roman"/>
          <w:sz w:val="24"/>
          <w:szCs w:val="24"/>
          <w:lang w:val="it-IT"/>
        </w:rPr>
        <w:t>Bhaw-Rosun</w:t>
      </w:r>
      <w:proofErr w:type="spellEnd"/>
      <w:r w:rsidRPr="007909DC">
        <w:rPr>
          <w:rFonts w:ascii="Times New Roman" w:hAnsi="Times New Roman" w:cs="Times New Roman"/>
          <w:sz w:val="24"/>
          <w:szCs w:val="24"/>
          <w:lang w:val="it-IT"/>
        </w:rPr>
        <w:t xml:space="preserve"> L, </w:t>
      </w:r>
      <w:proofErr w:type="spellStart"/>
      <w:r w:rsidRPr="007909DC">
        <w:rPr>
          <w:rFonts w:ascii="Times New Roman" w:hAnsi="Times New Roman" w:cs="Times New Roman"/>
          <w:sz w:val="24"/>
          <w:szCs w:val="24"/>
          <w:lang w:val="it-IT"/>
        </w:rPr>
        <w:t>Castillejo</w:t>
      </w:r>
      <w:proofErr w:type="spellEnd"/>
      <w:r w:rsidRPr="007909DC">
        <w:rPr>
          <w:rFonts w:ascii="Times New Roman" w:hAnsi="Times New Roman" w:cs="Times New Roman"/>
          <w:sz w:val="24"/>
          <w:szCs w:val="24"/>
          <w:lang w:val="it-IT"/>
        </w:rPr>
        <w:t xml:space="preserve"> G, de la </w:t>
      </w:r>
      <w:proofErr w:type="spellStart"/>
      <w:r w:rsidRPr="007909DC">
        <w:rPr>
          <w:rFonts w:ascii="Times New Roman" w:hAnsi="Times New Roman" w:cs="Times New Roman"/>
          <w:sz w:val="24"/>
          <w:szCs w:val="24"/>
          <w:lang w:val="it-IT"/>
        </w:rPr>
        <w:t>Concha</w:t>
      </w:r>
      <w:proofErr w:type="spellEnd"/>
      <w:r w:rsidRPr="007909DC">
        <w:rPr>
          <w:rFonts w:ascii="Times New Roman" w:hAnsi="Times New Roman" w:cs="Times New Roman"/>
          <w:sz w:val="24"/>
          <w:szCs w:val="24"/>
          <w:lang w:val="it-IT"/>
        </w:rPr>
        <w:t xml:space="preserve"> EG, de </w:t>
      </w:r>
      <w:proofErr w:type="spellStart"/>
      <w:r w:rsidRPr="007909DC">
        <w:rPr>
          <w:rFonts w:ascii="Times New Roman" w:hAnsi="Times New Roman" w:cs="Times New Roman"/>
          <w:sz w:val="24"/>
          <w:szCs w:val="24"/>
          <w:lang w:val="it-IT"/>
        </w:rPr>
        <w:t>Almeida</w:t>
      </w:r>
      <w:proofErr w:type="spellEnd"/>
      <w:r w:rsidRPr="007909DC">
        <w:rPr>
          <w:rFonts w:ascii="Times New Roman" w:hAnsi="Times New Roman" w:cs="Times New Roman"/>
          <w:sz w:val="24"/>
          <w:szCs w:val="24"/>
          <w:lang w:val="it-IT"/>
        </w:rPr>
        <w:t xml:space="preserve"> RC, </w:t>
      </w:r>
      <w:proofErr w:type="spellStart"/>
      <w:r w:rsidRPr="007909DC">
        <w:rPr>
          <w:rFonts w:ascii="Times New Roman" w:hAnsi="Times New Roman" w:cs="Times New Roman"/>
          <w:sz w:val="24"/>
          <w:szCs w:val="24"/>
          <w:lang w:val="it-IT"/>
        </w:rPr>
        <w:t>Dias</w:t>
      </w:r>
      <w:proofErr w:type="spellEnd"/>
      <w:r w:rsidRPr="007909DC">
        <w:rPr>
          <w:rFonts w:ascii="Times New Roman" w:hAnsi="Times New Roman" w:cs="Times New Roman"/>
          <w:sz w:val="24"/>
          <w:szCs w:val="24"/>
          <w:lang w:val="it-IT"/>
        </w:rPr>
        <w:t xml:space="preserve"> KR, van </w:t>
      </w:r>
      <w:proofErr w:type="spellStart"/>
      <w:r w:rsidRPr="007909DC">
        <w:rPr>
          <w:rFonts w:ascii="Times New Roman" w:hAnsi="Times New Roman" w:cs="Times New Roman"/>
          <w:sz w:val="24"/>
          <w:szCs w:val="24"/>
          <w:lang w:val="it-IT"/>
        </w:rPr>
        <w:t>Diemen</w:t>
      </w:r>
      <w:proofErr w:type="spellEnd"/>
      <w:r w:rsidRPr="007909DC">
        <w:rPr>
          <w:rFonts w:ascii="Times New Roman" w:hAnsi="Times New Roman" w:cs="Times New Roman"/>
          <w:sz w:val="24"/>
          <w:szCs w:val="24"/>
          <w:lang w:val="it-IT"/>
        </w:rPr>
        <w:t xml:space="preserve"> CC, </w:t>
      </w:r>
      <w:proofErr w:type="spellStart"/>
      <w:r w:rsidRPr="007909DC">
        <w:rPr>
          <w:rFonts w:ascii="Times New Roman" w:hAnsi="Times New Roman" w:cs="Times New Roman"/>
          <w:sz w:val="24"/>
          <w:szCs w:val="24"/>
          <w:lang w:val="it-IT"/>
        </w:rPr>
        <w:t>Dubois</w:t>
      </w:r>
      <w:proofErr w:type="spellEnd"/>
      <w:r w:rsidRPr="007909DC">
        <w:rPr>
          <w:rFonts w:ascii="Times New Roman" w:hAnsi="Times New Roman" w:cs="Times New Roman"/>
          <w:sz w:val="24"/>
          <w:szCs w:val="24"/>
          <w:lang w:val="it-IT"/>
        </w:rPr>
        <w:t xml:space="preserve"> PC, </w:t>
      </w:r>
      <w:proofErr w:type="spellStart"/>
      <w:r w:rsidRPr="007909DC">
        <w:rPr>
          <w:rFonts w:ascii="Times New Roman" w:hAnsi="Times New Roman" w:cs="Times New Roman"/>
          <w:sz w:val="24"/>
          <w:szCs w:val="24"/>
          <w:lang w:val="it-IT"/>
        </w:rPr>
        <w:t>Duerr</w:t>
      </w:r>
      <w:proofErr w:type="spellEnd"/>
      <w:r w:rsidRPr="007909DC">
        <w:rPr>
          <w:rFonts w:ascii="Times New Roman" w:hAnsi="Times New Roman" w:cs="Times New Roman"/>
          <w:sz w:val="24"/>
          <w:szCs w:val="24"/>
          <w:lang w:val="it-IT"/>
        </w:rPr>
        <w:t xml:space="preserve"> RH, </w:t>
      </w:r>
      <w:proofErr w:type="spellStart"/>
      <w:r w:rsidRPr="007909DC">
        <w:rPr>
          <w:rFonts w:ascii="Times New Roman" w:hAnsi="Times New Roman" w:cs="Times New Roman"/>
          <w:sz w:val="24"/>
          <w:szCs w:val="24"/>
          <w:lang w:val="it-IT"/>
        </w:rPr>
        <w:t>Edkins</w:t>
      </w:r>
      <w:proofErr w:type="spellEnd"/>
      <w:r w:rsidRPr="007909DC">
        <w:rPr>
          <w:rFonts w:ascii="Times New Roman" w:hAnsi="Times New Roman" w:cs="Times New Roman"/>
          <w:sz w:val="24"/>
          <w:szCs w:val="24"/>
          <w:lang w:val="it-IT"/>
        </w:rPr>
        <w:t xml:space="preserve"> S, </w:t>
      </w:r>
      <w:proofErr w:type="spellStart"/>
      <w:r w:rsidRPr="007909DC">
        <w:rPr>
          <w:rFonts w:ascii="Times New Roman" w:hAnsi="Times New Roman" w:cs="Times New Roman"/>
          <w:sz w:val="24"/>
          <w:szCs w:val="24"/>
          <w:lang w:val="it-IT"/>
        </w:rPr>
        <w:t>Franke</w:t>
      </w:r>
      <w:proofErr w:type="spellEnd"/>
      <w:r w:rsidRPr="007909DC">
        <w:rPr>
          <w:rFonts w:ascii="Times New Roman" w:hAnsi="Times New Roman" w:cs="Times New Roman"/>
          <w:sz w:val="24"/>
          <w:szCs w:val="24"/>
          <w:lang w:val="it-IT"/>
        </w:rPr>
        <w:t xml:space="preserve"> L, </w:t>
      </w:r>
      <w:proofErr w:type="spellStart"/>
      <w:r w:rsidRPr="007909DC">
        <w:rPr>
          <w:rFonts w:ascii="Times New Roman" w:hAnsi="Times New Roman" w:cs="Times New Roman"/>
          <w:sz w:val="24"/>
          <w:szCs w:val="24"/>
          <w:lang w:val="it-IT"/>
        </w:rPr>
        <w:t>Fransen</w:t>
      </w:r>
      <w:proofErr w:type="spellEnd"/>
      <w:r w:rsidRPr="007909DC">
        <w:rPr>
          <w:rFonts w:ascii="Times New Roman" w:hAnsi="Times New Roman" w:cs="Times New Roman"/>
          <w:sz w:val="24"/>
          <w:szCs w:val="24"/>
          <w:lang w:val="it-IT"/>
        </w:rPr>
        <w:t xml:space="preserve"> K, </w:t>
      </w:r>
      <w:proofErr w:type="spellStart"/>
      <w:r w:rsidRPr="007909DC">
        <w:rPr>
          <w:rFonts w:ascii="Times New Roman" w:hAnsi="Times New Roman" w:cs="Times New Roman"/>
          <w:sz w:val="24"/>
          <w:szCs w:val="24"/>
          <w:lang w:val="it-IT"/>
        </w:rPr>
        <w:t>Gutierrez</w:t>
      </w:r>
      <w:proofErr w:type="spellEnd"/>
      <w:r w:rsidRPr="007909DC">
        <w:rPr>
          <w:rFonts w:ascii="Times New Roman" w:hAnsi="Times New Roman" w:cs="Times New Roman"/>
          <w:sz w:val="24"/>
          <w:szCs w:val="24"/>
          <w:lang w:val="it-IT"/>
        </w:rPr>
        <w:t xml:space="preserve"> J, </w:t>
      </w:r>
      <w:proofErr w:type="spellStart"/>
      <w:r w:rsidRPr="007909DC">
        <w:rPr>
          <w:rFonts w:ascii="Times New Roman" w:hAnsi="Times New Roman" w:cs="Times New Roman"/>
          <w:sz w:val="24"/>
          <w:szCs w:val="24"/>
          <w:lang w:val="it-IT"/>
        </w:rPr>
        <w:t>Heap</w:t>
      </w:r>
      <w:proofErr w:type="spellEnd"/>
      <w:r w:rsidRPr="007909DC">
        <w:rPr>
          <w:rFonts w:ascii="Times New Roman" w:hAnsi="Times New Roman" w:cs="Times New Roman"/>
          <w:sz w:val="24"/>
          <w:szCs w:val="24"/>
          <w:lang w:val="it-IT"/>
        </w:rPr>
        <w:t xml:space="preserve"> GA, </w:t>
      </w:r>
      <w:proofErr w:type="spellStart"/>
      <w:r w:rsidRPr="007909DC">
        <w:rPr>
          <w:rFonts w:ascii="Times New Roman" w:hAnsi="Times New Roman" w:cs="Times New Roman"/>
          <w:sz w:val="24"/>
          <w:szCs w:val="24"/>
          <w:lang w:val="it-IT"/>
        </w:rPr>
        <w:t>Hrdlickova</w:t>
      </w:r>
      <w:proofErr w:type="spellEnd"/>
      <w:r w:rsidRPr="007909DC">
        <w:rPr>
          <w:rFonts w:ascii="Times New Roman" w:hAnsi="Times New Roman" w:cs="Times New Roman"/>
          <w:sz w:val="24"/>
          <w:szCs w:val="24"/>
          <w:lang w:val="it-IT"/>
        </w:rPr>
        <w:t xml:space="preserve"> B, </w:t>
      </w:r>
      <w:proofErr w:type="spellStart"/>
      <w:r w:rsidRPr="007909DC">
        <w:rPr>
          <w:rFonts w:ascii="Times New Roman" w:hAnsi="Times New Roman" w:cs="Times New Roman"/>
          <w:sz w:val="24"/>
          <w:szCs w:val="24"/>
          <w:lang w:val="it-IT"/>
        </w:rPr>
        <w:t>Hunt</w:t>
      </w:r>
      <w:proofErr w:type="spellEnd"/>
      <w:r w:rsidRPr="007909DC">
        <w:rPr>
          <w:rFonts w:ascii="Times New Roman" w:hAnsi="Times New Roman" w:cs="Times New Roman"/>
          <w:sz w:val="24"/>
          <w:szCs w:val="24"/>
          <w:lang w:val="it-IT"/>
        </w:rPr>
        <w:t xml:space="preserve"> S, </w:t>
      </w:r>
      <w:proofErr w:type="spellStart"/>
      <w:r w:rsidRPr="007909DC">
        <w:rPr>
          <w:rFonts w:ascii="Times New Roman" w:hAnsi="Times New Roman" w:cs="Times New Roman"/>
          <w:sz w:val="24"/>
          <w:szCs w:val="24"/>
          <w:lang w:val="it-IT"/>
        </w:rPr>
        <w:t>Plaza</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Izurieta</w:t>
      </w:r>
      <w:proofErr w:type="spellEnd"/>
      <w:r w:rsidRPr="007909DC">
        <w:rPr>
          <w:rFonts w:ascii="Times New Roman" w:hAnsi="Times New Roman" w:cs="Times New Roman"/>
          <w:sz w:val="24"/>
          <w:szCs w:val="24"/>
          <w:lang w:val="it-IT"/>
        </w:rPr>
        <w:t xml:space="preserve"> L, Izzo V, </w:t>
      </w:r>
      <w:proofErr w:type="spellStart"/>
      <w:r w:rsidRPr="007909DC">
        <w:rPr>
          <w:rFonts w:ascii="Times New Roman" w:hAnsi="Times New Roman" w:cs="Times New Roman"/>
          <w:sz w:val="24"/>
          <w:szCs w:val="24"/>
          <w:lang w:val="it-IT"/>
        </w:rPr>
        <w:t>Joosten</w:t>
      </w:r>
      <w:proofErr w:type="spellEnd"/>
      <w:r w:rsidRPr="007909DC">
        <w:rPr>
          <w:rFonts w:ascii="Times New Roman" w:hAnsi="Times New Roman" w:cs="Times New Roman"/>
          <w:sz w:val="24"/>
          <w:szCs w:val="24"/>
          <w:lang w:val="it-IT"/>
        </w:rPr>
        <w:t xml:space="preserve"> LA, </w:t>
      </w:r>
      <w:proofErr w:type="spellStart"/>
      <w:r w:rsidRPr="007909DC">
        <w:rPr>
          <w:rFonts w:ascii="Times New Roman" w:hAnsi="Times New Roman" w:cs="Times New Roman"/>
          <w:sz w:val="24"/>
          <w:szCs w:val="24"/>
          <w:lang w:val="it-IT"/>
        </w:rPr>
        <w:t>Langford</w:t>
      </w:r>
      <w:proofErr w:type="spellEnd"/>
      <w:r w:rsidRPr="007909DC">
        <w:rPr>
          <w:rFonts w:ascii="Times New Roman" w:hAnsi="Times New Roman" w:cs="Times New Roman"/>
          <w:sz w:val="24"/>
          <w:szCs w:val="24"/>
          <w:lang w:val="it-IT"/>
        </w:rPr>
        <w:t xml:space="preserve"> C, </w:t>
      </w:r>
      <w:proofErr w:type="spellStart"/>
      <w:r w:rsidRPr="007909DC">
        <w:rPr>
          <w:rFonts w:ascii="Times New Roman" w:hAnsi="Times New Roman" w:cs="Times New Roman"/>
          <w:sz w:val="24"/>
          <w:szCs w:val="24"/>
          <w:lang w:val="it-IT"/>
        </w:rPr>
        <w:t>Mazzilli</w:t>
      </w:r>
      <w:proofErr w:type="spellEnd"/>
      <w:r w:rsidRPr="007909DC">
        <w:rPr>
          <w:rFonts w:ascii="Times New Roman" w:hAnsi="Times New Roman" w:cs="Times New Roman"/>
          <w:sz w:val="24"/>
          <w:szCs w:val="24"/>
          <w:lang w:val="it-IT"/>
        </w:rPr>
        <w:t xml:space="preserve"> MC, </w:t>
      </w:r>
      <w:proofErr w:type="spellStart"/>
      <w:r w:rsidRPr="007909DC">
        <w:rPr>
          <w:rFonts w:ascii="Times New Roman" w:hAnsi="Times New Roman" w:cs="Times New Roman"/>
          <w:sz w:val="24"/>
          <w:szCs w:val="24"/>
          <w:lang w:val="it-IT"/>
        </w:rPr>
        <w:t>Mein</w:t>
      </w:r>
      <w:proofErr w:type="spellEnd"/>
      <w:r w:rsidRPr="007909DC">
        <w:rPr>
          <w:rFonts w:ascii="Times New Roman" w:hAnsi="Times New Roman" w:cs="Times New Roman"/>
          <w:sz w:val="24"/>
          <w:szCs w:val="24"/>
          <w:lang w:val="it-IT"/>
        </w:rPr>
        <w:t xml:space="preserve"> CA, </w:t>
      </w:r>
      <w:proofErr w:type="spellStart"/>
      <w:r w:rsidRPr="007909DC">
        <w:rPr>
          <w:rFonts w:ascii="Times New Roman" w:hAnsi="Times New Roman" w:cs="Times New Roman"/>
          <w:sz w:val="24"/>
          <w:szCs w:val="24"/>
          <w:lang w:val="it-IT"/>
        </w:rPr>
        <w:t>Midah</w:t>
      </w:r>
      <w:proofErr w:type="spellEnd"/>
      <w:r w:rsidRPr="007909DC">
        <w:rPr>
          <w:rFonts w:ascii="Times New Roman" w:hAnsi="Times New Roman" w:cs="Times New Roman"/>
          <w:sz w:val="24"/>
          <w:szCs w:val="24"/>
          <w:lang w:val="it-IT"/>
        </w:rPr>
        <w:t xml:space="preserve"> V, </w:t>
      </w:r>
      <w:proofErr w:type="spellStart"/>
      <w:r w:rsidRPr="007909DC">
        <w:rPr>
          <w:rFonts w:ascii="Times New Roman" w:hAnsi="Times New Roman" w:cs="Times New Roman"/>
          <w:sz w:val="24"/>
          <w:szCs w:val="24"/>
          <w:lang w:val="it-IT"/>
        </w:rPr>
        <w:t>Mitrovic</w:t>
      </w:r>
      <w:proofErr w:type="spellEnd"/>
      <w:r w:rsidRPr="007909DC">
        <w:rPr>
          <w:rFonts w:ascii="Times New Roman" w:hAnsi="Times New Roman" w:cs="Times New Roman"/>
          <w:sz w:val="24"/>
          <w:szCs w:val="24"/>
          <w:lang w:val="it-IT"/>
        </w:rPr>
        <w:t xml:space="preserve"> M, Mora B, Morelli M, </w:t>
      </w:r>
      <w:proofErr w:type="spellStart"/>
      <w:r w:rsidRPr="007909DC">
        <w:rPr>
          <w:rFonts w:ascii="Times New Roman" w:hAnsi="Times New Roman" w:cs="Times New Roman"/>
          <w:sz w:val="24"/>
          <w:szCs w:val="24"/>
          <w:lang w:val="it-IT"/>
        </w:rPr>
        <w:t>Nutland</w:t>
      </w:r>
      <w:proofErr w:type="spellEnd"/>
      <w:r w:rsidRPr="007909DC">
        <w:rPr>
          <w:rFonts w:ascii="Times New Roman" w:hAnsi="Times New Roman" w:cs="Times New Roman"/>
          <w:sz w:val="24"/>
          <w:szCs w:val="24"/>
          <w:lang w:val="it-IT"/>
        </w:rPr>
        <w:t xml:space="preserve"> S, </w:t>
      </w:r>
      <w:proofErr w:type="spellStart"/>
      <w:r w:rsidRPr="007909DC">
        <w:rPr>
          <w:rFonts w:ascii="Times New Roman" w:hAnsi="Times New Roman" w:cs="Times New Roman"/>
          <w:sz w:val="24"/>
          <w:szCs w:val="24"/>
          <w:lang w:val="it-IT"/>
        </w:rPr>
        <w:t>Núñez</w:t>
      </w:r>
      <w:proofErr w:type="spellEnd"/>
      <w:r w:rsidRPr="007909DC">
        <w:rPr>
          <w:rFonts w:ascii="Times New Roman" w:hAnsi="Times New Roman" w:cs="Times New Roman"/>
          <w:sz w:val="24"/>
          <w:szCs w:val="24"/>
          <w:lang w:val="it-IT"/>
        </w:rPr>
        <w:t xml:space="preserve"> C, </w:t>
      </w:r>
      <w:proofErr w:type="spellStart"/>
      <w:r w:rsidRPr="007909DC">
        <w:rPr>
          <w:rFonts w:ascii="Times New Roman" w:hAnsi="Times New Roman" w:cs="Times New Roman"/>
          <w:sz w:val="24"/>
          <w:szCs w:val="24"/>
          <w:lang w:val="it-IT"/>
        </w:rPr>
        <w:t>Onengut-Gumuscu</w:t>
      </w:r>
      <w:proofErr w:type="spellEnd"/>
      <w:r w:rsidRPr="007909DC">
        <w:rPr>
          <w:rFonts w:ascii="Times New Roman" w:hAnsi="Times New Roman" w:cs="Times New Roman"/>
          <w:sz w:val="24"/>
          <w:szCs w:val="24"/>
          <w:lang w:val="it-IT"/>
        </w:rPr>
        <w:t xml:space="preserve"> S, </w:t>
      </w:r>
      <w:proofErr w:type="spellStart"/>
      <w:r w:rsidRPr="007909DC">
        <w:rPr>
          <w:rFonts w:ascii="Times New Roman" w:hAnsi="Times New Roman" w:cs="Times New Roman"/>
          <w:sz w:val="24"/>
          <w:szCs w:val="24"/>
          <w:lang w:val="it-IT"/>
        </w:rPr>
        <w:t>Pearce</w:t>
      </w:r>
      <w:proofErr w:type="spellEnd"/>
      <w:r w:rsidRPr="007909DC">
        <w:rPr>
          <w:rFonts w:ascii="Times New Roman" w:hAnsi="Times New Roman" w:cs="Times New Roman"/>
          <w:sz w:val="24"/>
          <w:szCs w:val="24"/>
          <w:lang w:val="it-IT"/>
        </w:rPr>
        <w:t xml:space="preserve"> K, </w:t>
      </w:r>
      <w:proofErr w:type="spellStart"/>
      <w:r w:rsidRPr="007909DC">
        <w:rPr>
          <w:rFonts w:ascii="Times New Roman" w:hAnsi="Times New Roman" w:cs="Times New Roman"/>
          <w:sz w:val="24"/>
          <w:szCs w:val="24"/>
          <w:lang w:val="it-IT"/>
        </w:rPr>
        <w:t>Platteel</w:t>
      </w:r>
      <w:proofErr w:type="spellEnd"/>
      <w:r w:rsidRPr="007909DC">
        <w:rPr>
          <w:rFonts w:ascii="Times New Roman" w:hAnsi="Times New Roman" w:cs="Times New Roman"/>
          <w:sz w:val="24"/>
          <w:szCs w:val="24"/>
          <w:lang w:val="it-IT"/>
        </w:rPr>
        <w:t xml:space="preserve"> </w:t>
      </w:r>
      <w:r w:rsidRPr="007909DC">
        <w:rPr>
          <w:rFonts w:ascii="Times New Roman" w:hAnsi="Times New Roman" w:cs="Times New Roman"/>
          <w:sz w:val="24"/>
          <w:szCs w:val="24"/>
          <w:lang w:val="it-IT"/>
        </w:rPr>
        <w:lastRenderedPageBreak/>
        <w:t xml:space="preserve">M, </w:t>
      </w:r>
      <w:proofErr w:type="spellStart"/>
      <w:r w:rsidRPr="007909DC">
        <w:rPr>
          <w:rFonts w:ascii="Times New Roman" w:hAnsi="Times New Roman" w:cs="Times New Roman"/>
          <w:sz w:val="24"/>
          <w:szCs w:val="24"/>
          <w:lang w:val="it-IT"/>
        </w:rPr>
        <w:t>Polanco</w:t>
      </w:r>
      <w:proofErr w:type="spellEnd"/>
      <w:r w:rsidRPr="007909DC">
        <w:rPr>
          <w:rFonts w:ascii="Times New Roman" w:hAnsi="Times New Roman" w:cs="Times New Roman"/>
          <w:sz w:val="24"/>
          <w:szCs w:val="24"/>
          <w:lang w:val="it-IT"/>
        </w:rPr>
        <w:t xml:space="preserve"> I, Potter S, Ribes-</w:t>
      </w:r>
      <w:proofErr w:type="spellStart"/>
      <w:r w:rsidRPr="007909DC">
        <w:rPr>
          <w:rFonts w:ascii="Times New Roman" w:hAnsi="Times New Roman" w:cs="Times New Roman"/>
          <w:sz w:val="24"/>
          <w:szCs w:val="24"/>
          <w:lang w:val="it-IT"/>
        </w:rPr>
        <w:t>Koninckx</w:t>
      </w:r>
      <w:proofErr w:type="spellEnd"/>
      <w:r w:rsidRPr="007909DC">
        <w:rPr>
          <w:rFonts w:ascii="Times New Roman" w:hAnsi="Times New Roman" w:cs="Times New Roman"/>
          <w:sz w:val="24"/>
          <w:szCs w:val="24"/>
          <w:lang w:val="it-IT"/>
        </w:rPr>
        <w:t xml:space="preserve"> C, </w:t>
      </w:r>
      <w:proofErr w:type="spellStart"/>
      <w:r w:rsidRPr="007909DC">
        <w:rPr>
          <w:rFonts w:ascii="Times New Roman" w:hAnsi="Times New Roman" w:cs="Times New Roman"/>
          <w:sz w:val="24"/>
          <w:szCs w:val="24"/>
          <w:lang w:val="it-IT"/>
        </w:rPr>
        <w:t>Ricaño</w:t>
      </w:r>
      <w:proofErr w:type="spellEnd"/>
      <w:r w:rsidRPr="007909DC">
        <w:rPr>
          <w:rFonts w:ascii="Times New Roman" w:hAnsi="Times New Roman" w:cs="Times New Roman"/>
          <w:sz w:val="24"/>
          <w:szCs w:val="24"/>
          <w:lang w:val="it-IT"/>
        </w:rPr>
        <w:t xml:space="preserve">-Ponce I, </w:t>
      </w:r>
      <w:proofErr w:type="spellStart"/>
      <w:r w:rsidRPr="007909DC">
        <w:rPr>
          <w:rFonts w:ascii="Times New Roman" w:hAnsi="Times New Roman" w:cs="Times New Roman"/>
          <w:sz w:val="24"/>
          <w:szCs w:val="24"/>
          <w:lang w:val="it-IT"/>
        </w:rPr>
        <w:t>Rich</w:t>
      </w:r>
      <w:proofErr w:type="spellEnd"/>
      <w:r w:rsidRPr="007909DC">
        <w:rPr>
          <w:rFonts w:ascii="Times New Roman" w:hAnsi="Times New Roman" w:cs="Times New Roman"/>
          <w:sz w:val="24"/>
          <w:szCs w:val="24"/>
          <w:lang w:val="it-IT"/>
        </w:rPr>
        <w:t xml:space="preserve"> SS, </w:t>
      </w:r>
      <w:proofErr w:type="spellStart"/>
      <w:r w:rsidRPr="007909DC">
        <w:rPr>
          <w:rFonts w:ascii="Times New Roman" w:hAnsi="Times New Roman" w:cs="Times New Roman"/>
          <w:sz w:val="24"/>
          <w:szCs w:val="24"/>
          <w:lang w:val="it-IT"/>
        </w:rPr>
        <w:t>Rybak</w:t>
      </w:r>
      <w:proofErr w:type="spellEnd"/>
      <w:r w:rsidRPr="007909DC">
        <w:rPr>
          <w:rFonts w:ascii="Times New Roman" w:hAnsi="Times New Roman" w:cs="Times New Roman"/>
          <w:sz w:val="24"/>
          <w:szCs w:val="24"/>
          <w:lang w:val="it-IT"/>
        </w:rPr>
        <w:t xml:space="preserve"> A, Santiago JL, Senapati S, </w:t>
      </w:r>
      <w:proofErr w:type="spellStart"/>
      <w:r w:rsidRPr="007909DC">
        <w:rPr>
          <w:rFonts w:ascii="Times New Roman" w:hAnsi="Times New Roman" w:cs="Times New Roman"/>
          <w:sz w:val="24"/>
          <w:szCs w:val="24"/>
          <w:lang w:val="it-IT"/>
        </w:rPr>
        <w:t>Sood</w:t>
      </w:r>
      <w:proofErr w:type="spellEnd"/>
      <w:r w:rsidRPr="007909DC">
        <w:rPr>
          <w:rFonts w:ascii="Times New Roman" w:hAnsi="Times New Roman" w:cs="Times New Roman"/>
          <w:sz w:val="24"/>
          <w:szCs w:val="24"/>
          <w:lang w:val="it-IT"/>
        </w:rPr>
        <w:t xml:space="preserve"> A, </w:t>
      </w:r>
      <w:proofErr w:type="spellStart"/>
      <w:r w:rsidRPr="007909DC">
        <w:rPr>
          <w:rFonts w:ascii="Times New Roman" w:hAnsi="Times New Roman" w:cs="Times New Roman"/>
          <w:sz w:val="24"/>
          <w:szCs w:val="24"/>
          <w:lang w:val="it-IT"/>
        </w:rPr>
        <w:t>Szajewska</w:t>
      </w:r>
      <w:proofErr w:type="spellEnd"/>
      <w:r w:rsidRPr="007909DC">
        <w:rPr>
          <w:rFonts w:ascii="Times New Roman" w:hAnsi="Times New Roman" w:cs="Times New Roman"/>
          <w:sz w:val="24"/>
          <w:szCs w:val="24"/>
          <w:lang w:val="it-IT"/>
        </w:rPr>
        <w:t xml:space="preserve"> H, Troncone R, </w:t>
      </w:r>
      <w:proofErr w:type="spellStart"/>
      <w:r w:rsidRPr="007909DC">
        <w:rPr>
          <w:rFonts w:ascii="Times New Roman" w:hAnsi="Times New Roman" w:cs="Times New Roman"/>
          <w:sz w:val="24"/>
          <w:szCs w:val="24"/>
          <w:lang w:val="it-IT"/>
        </w:rPr>
        <w:t>Varadé</w:t>
      </w:r>
      <w:proofErr w:type="spellEnd"/>
      <w:r w:rsidRPr="007909DC">
        <w:rPr>
          <w:rFonts w:ascii="Times New Roman" w:hAnsi="Times New Roman" w:cs="Times New Roman"/>
          <w:sz w:val="24"/>
          <w:szCs w:val="24"/>
          <w:lang w:val="it-IT"/>
        </w:rPr>
        <w:t xml:space="preserve"> J, Wallace C, </w:t>
      </w:r>
      <w:proofErr w:type="spellStart"/>
      <w:r w:rsidRPr="007909DC">
        <w:rPr>
          <w:rFonts w:ascii="Times New Roman" w:hAnsi="Times New Roman" w:cs="Times New Roman"/>
          <w:sz w:val="24"/>
          <w:szCs w:val="24"/>
          <w:lang w:val="it-IT"/>
        </w:rPr>
        <w:t>Wolters</w:t>
      </w:r>
      <w:proofErr w:type="spellEnd"/>
      <w:r w:rsidRPr="007909DC">
        <w:rPr>
          <w:rFonts w:ascii="Times New Roman" w:hAnsi="Times New Roman" w:cs="Times New Roman"/>
          <w:sz w:val="24"/>
          <w:szCs w:val="24"/>
          <w:lang w:val="it-IT"/>
        </w:rPr>
        <w:t xml:space="preserve"> VM, </w:t>
      </w:r>
      <w:proofErr w:type="spellStart"/>
      <w:r w:rsidRPr="007909DC">
        <w:rPr>
          <w:rFonts w:ascii="Times New Roman" w:hAnsi="Times New Roman" w:cs="Times New Roman"/>
          <w:sz w:val="24"/>
          <w:szCs w:val="24"/>
          <w:lang w:val="it-IT"/>
        </w:rPr>
        <w:t>Zhernakova</w:t>
      </w:r>
      <w:proofErr w:type="spellEnd"/>
      <w:r w:rsidRPr="007909DC">
        <w:rPr>
          <w:rFonts w:ascii="Times New Roman" w:hAnsi="Times New Roman" w:cs="Times New Roman"/>
          <w:sz w:val="24"/>
          <w:szCs w:val="24"/>
          <w:lang w:val="it-IT"/>
        </w:rPr>
        <w:t xml:space="preserve"> A; Spanish </w:t>
      </w:r>
      <w:proofErr w:type="spellStart"/>
      <w:r w:rsidRPr="007909DC">
        <w:rPr>
          <w:rFonts w:ascii="Times New Roman" w:hAnsi="Times New Roman" w:cs="Times New Roman"/>
          <w:sz w:val="24"/>
          <w:szCs w:val="24"/>
          <w:lang w:val="it-IT"/>
        </w:rPr>
        <w:t>Consortium</w:t>
      </w:r>
      <w:proofErr w:type="spellEnd"/>
      <w:r w:rsidRPr="007909DC">
        <w:rPr>
          <w:rFonts w:ascii="Times New Roman" w:hAnsi="Times New Roman" w:cs="Times New Roman"/>
          <w:sz w:val="24"/>
          <w:szCs w:val="24"/>
          <w:lang w:val="it-IT"/>
        </w:rPr>
        <w:t xml:space="preserve"> on the Genetics of </w:t>
      </w:r>
      <w:proofErr w:type="spellStart"/>
      <w:r w:rsidRPr="007909DC">
        <w:rPr>
          <w:rFonts w:ascii="Times New Roman" w:hAnsi="Times New Roman" w:cs="Times New Roman"/>
          <w:sz w:val="24"/>
          <w:szCs w:val="24"/>
          <w:lang w:val="it-IT"/>
        </w:rPr>
        <w:t>Coeliac</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Disease</w:t>
      </w:r>
      <w:proofErr w:type="spellEnd"/>
      <w:r w:rsidRPr="007909DC">
        <w:rPr>
          <w:rFonts w:ascii="Times New Roman" w:hAnsi="Times New Roman" w:cs="Times New Roman"/>
          <w:sz w:val="24"/>
          <w:szCs w:val="24"/>
          <w:lang w:val="it-IT"/>
        </w:rPr>
        <w:t xml:space="preserve"> (CEGEC); </w:t>
      </w:r>
      <w:proofErr w:type="spellStart"/>
      <w:r w:rsidRPr="007909DC">
        <w:rPr>
          <w:rFonts w:ascii="Times New Roman" w:hAnsi="Times New Roman" w:cs="Times New Roman"/>
          <w:sz w:val="24"/>
          <w:szCs w:val="24"/>
          <w:lang w:val="it-IT"/>
        </w:rPr>
        <w:t>PreventCD</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Study</w:t>
      </w:r>
      <w:proofErr w:type="spellEnd"/>
      <w:r w:rsidRPr="007909DC">
        <w:rPr>
          <w:rFonts w:ascii="Times New Roman" w:hAnsi="Times New Roman" w:cs="Times New Roman"/>
          <w:sz w:val="24"/>
          <w:szCs w:val="24"/>
          <w:lang w:val="it-IT"/>
        </w:rPr>
        <w:t xml:space="preserve"> Group; Wellcome Trust Case Control </w:t>
      </w:r>
      <w:proofErr w:type="spellStart"/>
      <w:r w:rsidRPr="007909DC">
        <w:rPr>
          <w:rFonts w:ascii="Times New Roman" w:hAnsi="Times New Roman" w:cs="Times New Roman"/>
          <w:sz w:val="24"/>
          <w:szCs w:val="24"/>
          <w:lang w:val="it-IT"/>
        </w:rPr>
        <w:t>Consortium</w:t>
      </w:r>
      <w:proofErr w:type="spellEnd"/>
      <w:r w:rsidRPr="007909DC">
        <w:rPr>
          <w:rFonts w:ascii="Times New Roman" w:hAnsi="Times New Roman" w:cs="Times New Roman"/>
          <w:sz w:val="24"/>
          <w:szCs w:val="24"/>
          <w:lang w:val="it-IT"/>
        </w:rPr>
        <w:t xml:space="preserve"> (WTCCC), Thelma BK, </w:t>
      </w:r>
      <w:proofErr w:type="spellStart"/>
      <w:r w:rsidRPr="007909DC">
        <w:rPr>
          <w:rFonts w:ascii="Times New Roman" w:hAnsi="Times New Roman" w:cs="Times New Roman"/>
          <w:sz w:val="24"/>
          <w:szCs w:val="24"/>
          <w:lang w:val="it-IT"/>
        </w:rPr>
        <w:t>Cukrowska</w:t>
      </w:r>
      <w:proofErr w:type="spellEnd"/>
      <w:r w:rsidRPr="007909DC">
        <w:rPr>
          <w:rFonts w:ascii="Times New Roman" w:hAnsi="Times New Roman" w:cs="Times New Roman"/>
          <w:sz w:val="24"/>
          <w:szCs w:val="24"/>
          <w:lang w:val="it-IT"/>
        </w:rPr>
        <w:t xml:space="preserve"> B, </w:t>
      </w:r>
      <w:proofErr w:type="spellStart"/>
      <w:r w:rsidRPr="007909DC">
        <w:rPr>
          <w:rFonts w:ascii="Times New Roman" w:hAnsi="Times New Roman" w:cs="Times New Roman"/>
          <w:sz w:val="24"/>
          <w:szCs w:val="24"/>
          <w:lang w:val="it-IT"/>
        </w:rPr>
        <w:t>Urcelay</w:t>
      </w:r>
      <w:proofErr w:type="spellEnd"/>
      <w:r w:rsidRPr="007909DC">
        <w:rPr>
          <w:rFonts w:ascii="Times New Roman" w:hAnsi="Times New Roman" w:cs="Times New Roman"/>
          <w:sz w:val="24"/>
          <w:szCs w:val="24"/>
          <w:lang w:val="it-IT"/>
        </w:rPr>
        <w:t xml:space="preserve"> E, Bilbao JR, </w:t>
      </w:r>
      <w:proofErr w:type="spellStart"/>
      <w:r w:rsidRPr="007909DC">
        <w:rPr>
          <w:rFonts w:ascii="Times New Roman" w:hAnsi="Times New Roman" w:cs="Times New Roman"/>
          <w:sz w:val="24"/>
          <w:szCs w:val="24"/>
          <w:lang w:val="it-IT"/>
        </w:rPr>
        <w:t>Mearin</w:t>
      </w:r>
      <w:proofErr w:type="spellEnd"/>
      <w:r w:rsidRPr="007909DC">
        <w:rPr>
          <w:rFonts w:ascii="Times New Roman" w:hAnsi="Times New Roman" w:cs="Times New Roman"/>
          <w:sz w:val="24"/>
          <w:szCs w:val="24"/>
          <w:lang w:val="it-IT"/>
        </w:rPr>
        <w:t xml:space="preserve"> ML, </w:t>
      </w:r>
      <w:proofErr w:type="spellStart"/>
      <w:r w:rsidRPr="007909DC">
        <w:rPr>
          <w:rFonts w:ascii="Times New Roman" w:hAnsi="Times New Roman" w:cs="Times New Roman"/>
          <w:sz w:val="24"/>
          <w:szCs w:val="24"/>
          <w:lang w:val="it-IT"/>
        </w:rPr>
        <w:t>Barisani</w:t>
      </w:r>
      <w:proofErr w:type="spellEnd"/>
      <w:r w:rsidRPr="007909DC">
        <w:rPr>
          <w:rFonts w:ascii="Times New Roman" w:hAnsi="Times New Roman" w:cs="Times New Roman"/>
          <w:sz w:val="24"/>
          <w:szCs w:val="24"/>
          <w:lang w:val="it-IT"/>
        </w:rPr>
        <w:t xml:space="preserve"> D, </w:t>
      </w:r>
      <w:proofErr w:type="spellStart"/>
      <w:r w:rsidRPr="007909DC">
        <w:rPr>
          <w:rFonts w:ascii="Times New Roman" w:hAnsi="Times New Roman" w:cs="Times New Roman"/>
          <w:sz w:val="24"/>
          <w:szCs w:val="24"/>
          <w:lang w:val="it-IT"/>
        </w:rPr>
        <w:t>Barrett</w:t>
      </w:r>
      <w:proofErr w:type="spellEnd"/>
      <w:r w:rsidRPr="007909DC">
        <w:rPr>
          <w:rFonts w:ascii="Times New Roman" w:hAnsi="Times New Roman" w:cs="Times New Roman"/>
          <w:sz w:val="24"/>
          <w:szCs w:val="24"/>
          <w:lang w:val="it-IT"/>
        </w:rPr>
        <w:t xml:space="preserve"> JC, </w:t>
      </w:r>
      <w:proofErr w:type="spellStart"/>
      <w:r w:rsidRPr="007909DC">
        <w:rPr>
          <w:rFonts w:ascii="Times New Roman" w:hAnsi="Times New Roman" w:cs="Times New Roman"/>
          <w:sz w:val="24"/>
          <w:szCs w:val="24"/>
          <w:lang w:val="it-IT"/>
        </w:rPr>
        <w:t>Plagnol</w:t>
      </w:r>
      <w:proofErr w:type="spellEnd"/>
      <w:r w:rsidRPr="007909DC">
        <w:rPr>
          <w:rFonts w:ascii="Times New Roman" w:hAnsi="Times New Roman" w:cs="Times New Roman"/>
          <w:sz w:val="24"/>
          <w:szCs w:val="24"/>
          <w:lang w:val="it-IT"/>
        </w:rPr>
        <w:t xml:space="preserve"> V, </w:t>
      </w:r>
      <w:proofErr w:type="spellStart"/>
      <w:r w:rsidRPr="007909DC">
        <w:rPr>
          <w:rFonts w:ascii="Times New Roman" w:hAnsi="Times New Roman" w:cs="Times New Roman"/>
          <w:sz w:val="24"/>
          <w:szCs w:val="24"/>
          <w:lang w:val="it-IT"/>
        </w:rPr>
        <w:t>Deloukas</w:t>
      </w:r>
      <w:proofErr w:type="spellEnd"/>
      <w:r w:rsidRPr="007909DC">
        <w:rPr>
          <w:rFonts w:ascii="Times New Roman" w:hAnsi="Times New Roman" w:cs="Times New Roman"/>
          <w:sz w:val="24"/>
          <w:szCs w:val="24"/>
          <w:lang w:val="it-IT"/>
        </w:rPr>
        <w:t xml:space="preserve"> P, </w:t>
      </w:r>
      <w:proofErr w:type="spellStart"/>
      <w:r w:rsidRPr="007909DC">
        <w:rPr>
          <w:rFonts w:ascii="Times New Roman" w:hAnsi="Times New Roman" w:cs="Times New Roman"/>
          <w:sz w:val="24"/>
          <w:szCs w:val="24"/>
          <w:lang w:val="it-IT"/>
        </w:rPr>
        <w:t>Wijmenga</w:t>
      </w:r>
      <w:proofErr w:type="spellEnd"/>
      <w:r w:rsidRPr="007909DC">
        <w:rPr>
          <w:rFonts w:ascii="Times New Roman" w:hAnsi="Times New Roman" w:cs="Times New Roman"/>
          <w:sz w:val="24"/>
          <w:szCs w:val="24"/>
          <w:lang w:val="it-IT"/>
        </w:rPr>
        <w:t xml:space="preserve"> C, van </w:t>
      </w:r>
      <w:proofErr w:type="spellStart"/>
      <w:r w:rsidRPr="007909DC">
        <w:rPr>
          <w:rFonts w:ascii="Times New Roman" w:hAnsi="Times New Roman" w:cs="Times New Roman"/>
          <w:sz w:val="24"/>
          <w:szCs w:val="24"/>
          <w:lang w:val="it-IT"/>
        </w:rPr>
        <w:t>Heel</w:t>
      </w:r>
      <w:proofErr w:type="spellEnd"/>
      <w:r w:rsidRPr="007909DC">
        <w:rPr>
          <w:rFonts w:ascii="Times New Roman" w:hAnsi="Times New Roman" w:cs="Times New Roman"/>
          <w:sz w:val="24"/>
          <w:szCs w:val="24"/>
          <w:lang w:val="it-IT"/>
        </w:rPr>
        <w:t xml:space="preserve"> DA. </w:t>
      </w:r>
      <w:r w:rsidRPr="007909DC">
        <w:rPr>
          <w:rFonts w:ascii="Times New Roman" w:hAnsi="Times New Roman" w:cs="Times New Roman"/>
          <w:sz w:val="24"/>
          <w:szCs w:val="24"/>
        </w:rPr>
        <w:t xml:space="preserve">Dense genotyping identifies and localizes multiple common and rare variant association signals in celiac disease. </w:t>
      </w:r>
      <w:r w:rsidRPr="007909DC">
        <w:rPr>
          <w:rFonts w:ascii="Times New Roman" w:hAnsi="Times New Roman" w:cs="Times New Roman"/>
          <w:sz w:val="24"/>
          <w:szCs w:val="24"/>
          <w:lang w:val="it-IT"/>
        </w:rPr>
        <w:t xml:space="preserve">1193-1201. </w:t>
      </w:r>
      <w:proofErr w:type="spellStart"/>
      <w:r w:rsidRPr="007909DC">
        <w:rPr>
          <w:rFonts w:ascii="Times New Roman" w:hAnsi="Times New Roman" w:cs="Times New Roman"/>
          <w:sz w:val="24"/>
          <w:szCs w:val="24"/>
          <w:lang w:val="it-IT"/>
        </w:rPr>
        <w:t>Nat</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w:t>
      </w:r>
      <w:proofErr w:type="spellEnd"/>
      <w:r w:rsidRPr="007909DC">
        <w:rPr>
          <w:rFonts w:ascii="Times New Roman" w:hAnsi="Times New Roman" w:cs="Times New Roman"/>
          <w:sz w:val="24"/>
          <w:szCs w:val="24"/>
          <w:lang w:val="it-IT"/>
        </w:rPr>
        <w:t>. 2011;43(12).</w:t>
      </w:r>
    </w:p>
    <w:p w:rsidR="00423D06" w:rsidRPr="007909DC" w:rsidRDefault="00423D06" w:rsidP="00423D06">
      <w:pPr>
        <w:pStyle w:val="Paragrafoelenco"/>
        <w:numPr>
          <w:ilvl w:val="0"/>
          <w:numId w:val="49"/>
        </w:numPr>
        <w:spacing w:line="360" w:lineRule="auto"/>
        <w:ind w:left="426"/>
        <w:jc w:val="both"/>
        <w:rPr>
          <w:rFonts w:ascii="Times New Roman" w:hAnsi="Times New Roman" w:cs="Times New Roman"/>
          <w:sz w:val="24"/>
          <w:szCs w:val="24"/>
          <w:lang w:val="it-IT"/>
        </w:rPr>
      </w:pPr>
      <w:r w:rsidRPr="007909DC">
        <w:rPr>
          <w:rFonts w:ascii="Times New Roman" w:hAnsi="Times New Roman" w:cs="Times New Roman"/>
          <w:sz w:val="24"/>
          <w:szCs w:val="24"/>
        </w:rPr>
        <w:t xml:space="preserve">van Heel DA, Franke L, Hunt KA, </w:t>
      </w:r>
      <w:proofErr w:type="spellStart"/>
      <w:r w:rsidRPr="007909DC">
        <w:rPr>
          <w:rFonts w:ascii="Times New Roman" w:hAnsi="Times New Roman" w:cs="Times New Roman"/>
          <w:sz w:val="24"/>
          <w:szCs w:val="24"/>
        </w:rPr>
        <w:t>Gwilliam</w:t>
      </w:r>
      <w:proofErr w:type="spellEnd"/>
      <w:r w:rsidRPr="007909DC">
        <w:rPr>
          <w:rFonts w:ascii="Times New Roman" w:hAnsi="Times New Roman" w:cs="Times New Roman"/>
          <w:sz w:val="24"/>
          <w:szCs w:val="24"/>
        </w:rPr>
        <w:t xml:space="preserve"> R, </w:t>
      </w:r>
      <w:proofErr w:type="spellStart"/>
      <w:r w:rsidRPr="007909DC">
        <w:rPr>
          <w:rFonts w:ascii="Times New Roman" w:hAnsi="Times New Roman" w:cs="Times New Roman"/>
          <w:sz w:val="24"/>
          <w:szCs w:val="24"/>
        </w:rPr>
        <w:t>Zhernakova</w:t>
      </w:r>
      <w:proofErr w:type="spellEnd"/>
      <w:r w:rsidRPr="007909DC">
        <w:rPr>
          <w:rFonts w:ascii="Times New Roman" w:hAnsi="Times New Roman" w:cs="Times New Roman"/>
          <w:sz w:val="24"/>
          <w:szCs w:val="24"/>
        </w:rPr>
        <w:t xml:space="preserve"> A, Inouye M, </w:t>
      </w:r>
      <w:proofErr w:type="spellStart"/>
      <w:r w:rsidRPr="007909DC">
        <w:rPr>
          <w:rFonts w:ascii="Times New Roman" w:hAnsi="Times New Roman" w:cs="Times New Roman"/>
          <w:sz w:val="24"/>
          <w:szCs w:val="24"/>
        </w:rPr>
        <w:t>Wapenaar</w:t>
      </w:r>
      <w:proofErr w:type="spellEnd"/>
      <w:r w:rsidRPr="007909DC">
        <w:rPr>
          <w:rFonts w:ascii="Times New Roman" w:hAnsi="Times New Roman" w:cs="Times New Roman"/>
          <w:sz w:val="24"/>
          <w:szCs w:val="24"/>
        </w:rPr>
        <w:t xml:space="preserve"> MC, </w:t>
      </w:r>
      <w:proofErr w:type="spellStart"/>
      <w:r w:rsidRPr="007909DC">
        <w:rPr>
          <w:rFonts w:ascii="Times New Roman" w:hAnsi="Times New Roman" w:cs="Times New Roman"/>
          <w:sz w:val="24"/>
          <w:szCs w:val="24"/>
        </w:rPr>
        <w:t>Barnardo</w:t>
      </w:r>
      <w:proofErr w:type="spellEnd"/>
      <w:r w:rsidRPr="007909DC">
        <w:rPr>
          <w:rFonts w:ascii="Times New Roman" w:hAnsi="Times New Roman" w:cs="Times New Roman"/>
          <w:sz w:val="24"/>
          <w:szCs w:val="24"/>
        </w:rPr>
        <w:t xml:space="preserve"> MC, Bethel G, Holmes GK, </w:t>
      </w:r>
      <w:proofErr w:type="spellStart"/>
      <w:r w:rsidRPr="007909DC">
        <w:rPr>
          <w:rFonts w:ascii="Times New Roman" w:hAnsi="Times New Roman" w:cs="Times New Roman"/>
          <w:sz w:val="24"/>
          <w:szCs w:val="24"/>
        </w:rPr>
        <w:t>Feighery</w:t>
      </w:r>
      <w:proofErr w:type="spellEnd"/>
      <w:r w:rsidRPr="007909DC">
        <w:rPr>
          <w:rFonts w:ascii="Times New Roman" w:hAnsi="Times New Roman" w:cs="Times New Roman"/>
          <w:sz w:val="24"/>
          <w:szCs w:val="24"/>
        </w:rPr>
        <w:t xml:space="preserve"> C, Jewell D, Kelleher D, Kumar P, Travis S, Walters JR, Sanders DS, </w:t>
      </w:r>
      <w:proofErr w:type="spellStart"/>
      <w:r w:rsidRPr="007909DC">
        <w:rPr>
          <w:rFonts w:ascii="Times New Roman" w:hAnsi="Times New Roman" w:cs="Times New Roman"/>
          <w:sz w:val="24"/>
          <w:szCs w:val="24"/>
        </w:rPr>
        <w:t>Howdle</w:t>
      </w:r>
      <w:proofErr w:type="spellEnd"/>
      <w:r w:rsidRPr="007909DC">
        <w:rPr>
          <w:rFonts w:ascii="Times New Roman" w:hAnsi="Times New Roman" w:cs="Times New Roman"/>
          <w:sz w:val="24"/>
          <w:szCs w:val="24"/>
        </w:rPr>
        <w:t xml:space="preserve"> P, Swift J, </w:t>
      </w:r>
      <w:proofErr w:type="spellStart"/>
      <w:r w:rsidRPr="007909DC">
        <w:rPr>
          <w:rFonts w:ascii="Times New Roman" w:hAnsi="Times New Roman" w:cs="Times New Roman"/>
          <w:sz w:val="24"/>
          <w:szCs w:val="24"/>
        </w:rPr>
        <w:t>Playford</w:t>
      </w:r>
      <w:proofErr w:type="spellEnd"/>
      <w:r w:rsidRPr="007909DC">
        <w:rPr>
          <w:rFonts w:ascii="Times New Roman" w:hAnsi="Times New Roman" w:cs="Times New Roman"/>
          <w:sz w:val="24"/>
          <w:szCs w:val="24"/>
        </w:rPr>
        <w:t xml:space="preserve"> RJ, McLaren WM, </w:t>
      </w:r>
      <w:proofErr w:type="spellStart"/>
      <w:r w:rsidRPr="007909DC">
        <w:rPr>
          <w:rFonts w:ascii="Times New Roman" w:hAnsi="Times New Roman" w:cs="Times New Roman"/>
          <w:sz w:val="24"/>
          <w:szCs w:val="24"/>
        </w:rPr>
        <w:t>Mearin</w:t>
      </w:r>
      <w:proofErr w:type="spellEnd"/>
      <w:r w:rsidRPr="007909DC">
        <w:rPr>
          <w:rFonts w:ascii="Times New Roman" w:hAnsi="Times New Roman" w:cs="Times New Roman"/>
          <w:sz w:val="24"/>
          <w:szCs w:val="24"/>
        </w:rPr>
        <w:t xml:space="preserve"> ML, Mulder CJ, McManus R, McGinnis R, </w:t>
      </w:r>
      <w:proofErr w:type="spellStart"/>
      <w:r w:rsidRPr="007909DC">
        <w:rPr>
          <w:rFonts w:ascii="Times New Roman" w:hAnsi="Times New Roman" w:cs="Times New Roman"/>
          <w:sz w:val="24"/>
          <w:szCs w:val="24"/>
        </w:rPr>
        <w:t>Cardon</w:t>
      </w:r>
      <w:proofErr w:type="spellEnd"/>
      <w:r w:rsidRPr="007909DC">
        <w:rPr>
          <w:rFonts w:ascii="Times New Roman" w:hAnsi="Times New Roman" w:cs="Times New Roman"/>
          <w:sz w:val="24"/>
          <w:szCs w:val="24"/>
        </w:rPr>
        <w:t xml:space="preserve"> LR, </w:t>
      </w:r>
      <w:proofErr w:type="spellStart"/>
      <w:r w:rsidRPr="007909DC">
        <w:rPr>
          <w:rFonts w:ascii="Times New Roman" w:hAnsi="Times New Roman" w:cs="Times New Roman"/>
          <w:sz w:val="24"/>
          <w:szCs w:val="24"/>
        </w:rPr>
        <w:t>Deloukas</w:t>
      </w:r>
      <w:proofErr w:type="spellEnd"/>
      <w:r w:rsidRPr="007909DC">
        <w:rPr>
          <w:rFonts w:ascii="Times New Roman" w:hAnsi="Times New Roman" w:cs="Times New Roman"/>
          <w:sz w:val="24"/>
          <w:szCs w:val="24"/>
        </w:rPr>
        <w:t xml:space="preserve"> P, </w:t>
      </w:r>
      <w:proofErr w:type="spellStart"/>
      <w:r w:rsidRPr="007909DC">
        <w:rPr>
          <w:rFonts w:ascii="Times New Roman" w:hAnsi="Times New Roman" w:cs="Times New Roman"/>
          <w:sz w:val="24"/>
          <w:szCs w:val="24"/>
        </w:rPr>
        <w:t>Wijmenga</w:t>
      </w:r>
      <w:proofErr w:type="spellEnd"/>
      <w:r w:rsidRPr="007909DC">
        <w:rPr>
          <w:rFonts w:ascii="Times New Roman" w:hAnsi="Times New Roman" w:cs="Times New Roman"/>
          <w:sz w:val="24"/>
          <w:szCs w:val="24"/>
        </w:rPr>
        <w:t xml:space="preserve"> C. A genome-wide association study for celiac disease identifies risk variants in the region </w:t>
      </w:r>
      <w:proofErr w:type="spellStart"/>
      <w:r w:rsidRPr="007909DC">
        <w:rPr>
          <w:rFonts w:ascii="Times New Roman" w:hAnsi="Times New Roman" w:cs="Times New Roman"/>
          <w:sz w:val="24"/>
          <w:szCs w:val="24"/>
        </w:rPr>
        <w:t>harboring</w:t>
      </w:r>
      <w:proofErr w:type="spellEnd"/>
      <w:r w:rsidRPr="007909DC">
        <w:rPr>
          <w:rFonts w:ascii="Times New Roman" w:hAnsi="Times New Roman" w:cs="Times New Roman"/>
          <w:sz w:val="24"/>
          <w:szCs w:val="24"/>
        </w:rPr>
        <w:t xml:space="preserve"> IL2 and IL21. </w:t>
      </w:r>
      <w:proofErr w:type="spellStart"/>
      <w:r w:rsidRPr="007909DC">
        <w:rPr>
          <w:rFonts w:ascii="Times New Roman" w:hAnsi="Times New Roman" w:cs="Times New Roman"/>
          <w:sz w:val="24"/>
          <w:szCs w:val="24"/>
          <w:lang w:val="it-IT"/>
        </w:rPr>
        <w:t>Nat</w:t>
      </w:r>
      <w:proofErr w:type="spellEnd"/>
      <w:r w:rsidRPr="007909DC">
        <w:rPr>
          <w:rFonts w:ascii="Times New Roman" w:hAnsi="Times New Roman" w:cs="Times New Roman"/>
          <w:sz w:val="24"/>
          <w:szCs w:val="24"/>
          <w:lang w:val="it-IT"/>
        </w:rPr>
        <w:t xml:space="preserve"> </w:t>
      </w:r>
      <w:proofErr w:type="spellStart"/>
      <w:r w:rsidRPr="007909DC">
        <w:rPr>
          <w:rFonts w:ascii="Times New Roman" w:hAnsi="Times New Roman" w:cs="Times New Roman"/>
          <w:sz w:val="24"/>
          <w:szCs w:val="24"/>
          <w:lang w:val="it-IT"/>
        </w:rPr>
        <w:t>Genet</w:t>
      </w:r>
      <w:proofErr w:type="spellEnd"/>
      <w:r w:rsidRPr="007909DC">
        <w:rPr>
          <w:rFonts w:ascii="Times New Roman" w:hAnsi="Times New Roman" w:cs="Times New Roman"/>
          <w:sz w:val="24"/>
          <w:szCs w:val="24"/>
          <w:lang w:val="it-IT"/>
        </w:rPr>
        <w:t>. 2007 Jul;39(7):827-9.</w:t>
      </w:r>
    </w:p>
    <w:p w:rsidR="00423D06" w:rsidRPr="007909DC" w:rsidRDefault="00423D06" w:rsidP="00423D06">
      <w:pPr>
        <w:spacing w:after="0" w:line="360" w:lineRule="auto"/>
        <w:ind w:left="426" w:firstLine="426"/>
        <w:jc w:val="both"/>
        <w:rPr>
          <w:rFonts w:ascii="Times New Roman" w:hAnsi="Times New Roman" w:cs="Times New Roman"/>
          <w:sz w:val="24"/>
          <w:szCs w:val="24"/>
          <w:lang w:val="it-IT"/>
        </w:rPr>
      </w:pPr>
    </w:p>
    <w:p w:rsidR="00423D06" w:rsidRPr="007909DC" w:rsidRDefault="00423D06" w:rsidP="00423D06">
      <w:pPr>
        <w:spacing w:after="0" w:line="360" w:lineRule="auto"/>
        <w:ind w:firstLine="426"/>
        <w:rPr>
          <w:rFonts w:ascii="Times New Roman" w:hAnsi="Times New Roman" w:cs="Times New Roman"/>
          <w:b/>
          <w:sz w:val="28"/>
          <w:szCs w:val="28"/>
          <w:u w:val="single"/>
          <w:lang w:val="en-US"/>
        </w:rPr>
      </w:pPr>
      <w:r w:rsidRPr="007909DC">
        <w:rPr>
          <w:rFonts w:ascii="Times New Roman" w:hAnsi="Times New Roman" w:cs="Times New Roman"/>
          <w:b/>
          <w:sz w:val="28"/>
          <w:szCs w:val="28"/>
          <w:u w:val="single"/>
          <w:lang w:val="en-US"/>
        </w:rPr>
        <w:br w:type="page"/>
      </w:r>
    </w:p>
    <w:p w:rsidR="00423D06" w:rsidRPr="00496EC2" w:rsidRDefault="00423D06" w:rsidP="00423D06">
      <w:pPr>
        <w:spacing w:after="0" w:line="360" w:lineRule="auto"/>
        <w:rPr>
          <w:rFonts w:ascii="Times New Roman" w:hAnsi="Times New Roman" w:cs="Times New Roman"/>
          <w:b/>
          <w:sz w:val="28"/>
          <w:szCs w:val="28"/>
          <w:u w:val="single"/>
          <w:lang w:val="it-IT"/>
        </w:rPr>
      </w:pPr>
      <w:r w:rsidRPr="00496EC2">
        <w:rPr>
          <w:rFonts w:ascii="Times New Roman" w:hAnsi="Times New Roman" w:cs="Times New Roman"/>
          <w:b/>
          <w:sz w:val="28"/>
          <w:szCs w:val="28"/>
          <w:u w:val="single"/>
          <w:lang w:val="it-IT"/>
        </w:rPr>
        <w:lastRenderedPageBreak/>
        <w:t xml:space="preserve">Capitolo </w:t>
      </w:r>
      <w:proofErr w:type="gramStart"/>
      <w:r w:rsidRPr="00496EC2">
        <w:rPr>
          <w:rFonts w:ascii="Times New Roman" w:hAnsi="Times New Roman" w:cs="Times New Roman"/>
          <w:b/>
          <w:sz w:val="28"/>
          <w:szCs w:val="28"/>
          <w:u w:val="single"/>
          <w:lang w:val="it-IT"/>
        </w:rPr>
        <w:t>6:  Come</w:t>
      </w:r>
      <w:proofErr w:type="gramEnd"/>
      <w:r w:rsidRPr="00496EC2">
        <w:rPr>
          <w:rFonts w:ascii="Times New Roman" w:hAnsi="Times New Roman" w:cs="Times New Roman"/>
          <w:b/>
          <w:sz w:val="28"/>
          <w:szCs w:val="28"/>
          <w:u w:val="single"/>
          <w:lang w:val="it-IT"/>
        </w:rPr>
        <w:t xml:space="preserve"> il Glutine provoca danno?</w:t>
      </w:r>
    </w:p>
    <w:p w:rsidR="00423D06" w:rsidRPr="00423D06" w:rsidRDefault="00423D06" w:rsidP="00423D06">
      <w:pPr>
        <w:spacing w:after="0" w:line="360" w:lineRule="auto"/>
        <w:rPr>
          <w:rFonts w:ascii="Times New Roman" w:hAnsi="Times New Roman" w:cs="Times New Roman"/>
          <w:b/>
          <w:sz w:val="28"/>
          <w:szCs w:val="28"/>
          <w:u w:val="single"/>
          <w:lang w:val="it-IT"/>
        </w:rPr>
      </w:pPr>
      <w:r w:rsidRPr="00423D06">
        <w:rPr>
          <w:rFonts w:ascii="Times New Roman" w:hAnsi="Times New Roman" w:cs="Times New Roman"/>
          <w:b/>
          <w:sz w:val="28"/>
          <w:szCs w:val="28"/>
          <w:u w:val="single"/>
          <w:lang w:val="it-IT"/>
        </w:rPr>
        <w:t xml:space="preserve">La Patogenesi </w:t>
      </w:r>
    </w:p>
    <w:p w:rsidR="00423D06" w:rsidRDefault="00423D06" w:rsidP="00423D06">
      <w:pPr>
        <w:widowControl w:val="0"/>
        <w:spacing w:after="0" w:line="360" w:lineRule="auto"/>
        <w:ind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Il glutine è una miscela di proteine solubili in alcool, le gliadine (alfa, gamma ed omega) ed insolubili in alcool, le glutenine. Tutte queste molecole hanno quantità molto alte, insolite in natura, di Prolina e </w:t>
      </w:r>
      <w:proofErr w:type="spellStart"/>
      <w:r w:rsidRPr="007909DC">
        <w:rPr>
          <w:rFonts w:ascii="Times New Roman" w:hAnsi="Times New Roman" w:cs="Times New Roman"/>
          <w:sz w:val="24"/>
          <w:szCs w:val="24"/>
          <w:lang w:val="it-IT"/>
        </w:rPr>
        <w:t>Glutamina</w:t>
      </w:r>
      <w:proofErr w:type="spellEnd"/>
      <w:r w:rsidRPr="007909DC">
        <w:rPr>
          <w:rFonts w:ascii="Times New Roman" w:hAnsi="Times New Roman" w:cs="Times New Roman"/>
          <w:sz w:val="24"/>
          <w:szCs w:val="24"/>
          <w:lang w:val="it-IT"/>
        </w:rPr>
        <w:t xml:space="preserve">, due aminoacidi che le rendono resistenti alla digestione proteolitica dello stomaco ed anche da quella degli enzimi pancreatici e di quelli della mucosa intestinale. Proteine dunque… difficili da digerire per tutti. Questi processi digestivi, che per altre proteine portano direttamente a ‘sciogliere’ le proteine in amino acidi o piccoli peptidi (catene di aminoacidi) generano, dalle proteine del glutine, peptidi abbastanza lunghi composti anche da 33 aminoacidi (il famoso 33-mer), che contengono a loro volta pezzi di peptidi di 6-11 aminoacidi, capaci di suscitare una riposta immunitaria anomala nei soggetti geneticamente predisposti (i celiaci). Questi peptidi </w:t>
      </w:r>
      <w:proofErr w:type="spellStart"/>
      <w:r w:rsidRPr="007909DC">
        <w:rPr>
          <w:rFonts w:ascii="Times New Roman" w:hAnsi="Times New Roman" w:cs="Times New Roman"/>
          <w:sz w:val="24"/>
          <w:szCs w:val="24"/>
          <w:lang w:val="it-IT"/>
        </w:rPr>
        <w:t>indigeriti</w:t>
      </w:r>
      <w:proofErr w:type="spellEnd"/>
      <w:r w:rsidRPr="007909DC">
        <w:rPr>
          <w:rFonts w:ascii="Times New Roman" w:hAnsi="Times New Roman" w:cs="Times New Roman"/>
          <w:sz w:val="24"/>
          <w:szCs w:val="24"/>
          <w:lang w:val="it-IT"/>
        </w:rPr>
        <w:t xml:space="preserve"> attraversano la barriera </w:t>
      </w:r>
      <w:proofErr w:type="spellStart"/>
      <w:r w:rsidRPr="007909DC">
        <w:rPr>
          <w:rFonts w:ascii="Times New Roman" w:hAnsi="Times New Roman" w:cs="Times New Roman"/>
          <w:sz w:val="24"/>
          <w:szCs w:val="24"/>
          <w:lang w:val="it-IT"/>
        </w:rPr>
        <w:t>mucosale</w:t>
      </w:r>
      <w:proofErr w:type="spellEnd"/>
      <w:r w:rsidRPr="007909DC">
        <w:rPr>
          <w:rFonts w:ascii="Times New Roman" w:hAnsi="Times New Roman" w:cs="Times New Roman"/>
          <w:sz w:val="24"/>
          <w:szCs w:val="24"/>
          <w:lang w:val="it-IT"/>
        </w:rPr>
        <w:t xml:space="preserve"> dell’intestino del celiaco ed attivano il sistema immunitario deputato alla gestione delle proteine ‘</w:t>
      </w:r>
      <w:proofErr w:type="spellStart"/>
      <w:r w:rsidRPr="007909DC">
        <w:rPr>
          <w:rFonts w:ascii="Times New Roman" w:hAnsi="Times New Roman" w:cs="Times New Roman"/>
          <w:sz w:val="24"/>
          <w:szCs w:val="24"/>
          <w:lang w:val="it-IT"/>
        </w:rPr>
        <w:t>anomale</w:t>
      </w:r>
      <w:proofErr w:type="gramStart"/>
      <w:r w:rsidRPr="007909DC">
        <w:rPr>
          <w:rFonts w:ascii="Times New Roman" w:hAnsi="Times New Roman" w:cs="Times New Roman"/>
          <w:sz w:val="24"/>
          <w:szCs w:val="24"/>
          <w:lang w:val="it-IT"/>
        </w:rPr>
        <w:t>’.</w:t>
      </w:r>
      <w:r w:rsidRPr="0041059A">
        <w:rPr>
          <w:rFonts w:ascii="Times New Roman" w:hAnsi="Times New Roman" w:cs="Times New Roman"/>
          <w:sz w:val="24"/>
          <w:szCs w:val="24"/>
          <w:lang w:val="it-IT"/>
        </w:rPr>
        <w:t>In</w:t>
      </w:r>
      <w:proofErr w:type="spellEnd"/>
      <w:proofErr w:type="gramEnd"/>
      <w:r w:rsidRPr="0041059A">
        <w:rPr>
          <w:rFonts w:ascii="Times New Roman" w:hAnsi="Times New Roman" w:cs="Times New Roman"/>
          <w:sz w:val="24"/>
          <w:szCs w:val="24"/>
          <w:lang w:val="it-IT"/>
        </w:rPr>
        <w:t xml:space="preserve"> condizioni fisiologiche gli stessi peptidi, attraversano la mucosa per essere digeriti all’interno degli </w:t>
      </w:r>
      <w:proofErr w:type="spellStart"/>
      <w:r w:rsidRPr="0041059A">
        <w:rPr>
          <w:rFonts w:ascii="Times New Roman" w:hAnsi="Times New Roman" w:cs="Times New Roman"/>
          <w:sz w:val="24"/>
          <w:szCs w:val="24"/>
          <w:lang w:val="it-IT"/>
        </w:rPr>
        <w:t>enterociti</w:t>
      </w:r>
      <w:proofErr w:type="spellEnd"/>
      <w:r w:rsidRPr="0041059A">
        <w:rPr>
          <w:rFonts w:ascii="Times New Roman" w:hAnsi="Times New Roman" w:cs="Times New Roman"/>
          <w:sz w:val="24"/>
          <w:szCs w:val="24"/>
          <w:lang w:val="it-IT"/>
        </w:rPr>
        <w:t xml:space="preserve"> dagli enzimi lisosomiali. Si ipotizza che nel soggetto celiaco tale meccanismo di </w:t>
      </w:r>
      <w:proofErr w:type="spellStart"/>
      <w:r w:rsidRPr="0041059A">
        <w:rPr>
          <w:rFonts w:ascii="Times New Roman" w:hAnsi="Times New Roman" w:cs="Times New Roman"/>
          <w:sz w:val="24"/>
          <w:szCs w:val="24"/>
          <w:lang w:val="it-IT"/>
        </w:rPr>
        <w:t>transcitosi</w:t>
      </w:r>
      <w:proofErr w:type="spellEnd"/>
      <w:r w:rsidRPr="0041059A">
        <w:rPr>
          <w:rFonts w:ascii="Times New Roman" w:hAnsi="Times New Roman" w:cs="Times New Roman"/>
          <w:sz w:val="24"/>
          <w:szCs w:val="24"/>
          <w:lang w:val="it-IT"/>
        </w:rPr>
        <w:t xml:space="preserve"> risulti difettoso pertanto i peptidi raggiungerebbero intatti la lamina propria.</w:t>
      </w:r>
    </w:p>
    <w:p w:rsidR="00423D06" w:rsidRPr="007909DC" w:rsidRDefault="00423D06" w:rsidP="00423D06">
      <w:pPr>
        <w:widowControl w:val="0"/>
        <w:spacing w:after="0" w:line="360" w:lineRule="auto"/>
        <w:ind w:firstLine="426"/>
        <w:jc w:val="both"/>
        <w:rPr>
          <w:rFonts w:ascii="Times New Roman" w:hAnsi="Times New Roman" w:cs="Times New Roman"/>
          <w:sz w:val="24"/>
          <w:szCs w:val="24"/>
          <w:lang w:val="it-IT"/>
        </w:rPr>
      </w:pPr>
    </w:p>
    <w:p w:rsidR="00423D06" w:rsidRPr="007909DC" w:rsidRDefault="00423D06" w:rsidP="00423D06">
      <w:pPr>
        <w:widowControl w:val="0"/>
        <w:spacing w:after="0" w:line="360" w:lineRule="auto"/>
        <w:ind w:firstLine="426"/>
        <w:jc w:val="both"/>
        <w:rPr>
          <w:rFonts w:ascii="Times New Roman" w:hAnsi="Times New Roman" w:cs="Times New Roman"/>
          <w:b/>
          <w:sz w:val="24"/>
          <w:szCs w:val="24"/>
          <w:lang w:val="it-IT"/>
        </w:rPr>
      </w:pPr>
      <w:r w:rsidRPr="007909DC">
        <w:rPr>
          <w:rFonts w:ascii="Times New Roman" w:hAnsi="Times New Roman" w:cs="Times New Roman"/>
          <w:b/>
          <w:sz w:val="24"/>
          <w:szCs w:val="24"/>
          <w:lang w:val="it-IT"/>
        </w:rPr>
        <w:t>La Risposta Immunitaria ‘Innata’</w:t>
      </w:r>
    </w:p>
    <w:p w:rsidR="00423D06" w:rsidRDefault="00423D06" w:rsidP="00423D06">
      <w:pPr>
        <w:widowControl w:val="0"/>
        <w:spacing w:after="0" w:line="360" w:lineRule="auto"/>
        <w:ind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ab/>
        <w:t xml:space="preserve">Alcuni peptidi delle gliadine del glutine sono capaci di attivare, a livello della mucosa intestinale, un processo di stress cellulare che porta alla eccessiva produzione di una citochina (la IL-15) che induce e mantiene l’infiammazione. Infatti la cellula intestinale del soggetto celiaco, che contiene i geni di predisposizione reagisce in modo anomalo alla presenza di un comune antigene alimentare (il glutine), attivando una serie di percorsi destinati prevalentemente a combattere gli agenti infettivi, non gli antigeni </w:t>
      </w:r>
      <w:proofErr w:type="spellStart"/>
      <w:r w:rsidRPr="007909DC">
        <w:rPr>
          <w:rFonts w:ascii="Times New Roman" w:hAnsi="Times New Roman" w:cs="Times New Roman"/>
          <w:sz w:val="24"/>
          <w:szCs w:val="24"/>
          <w:lang w:val="it-IT"/>
        </w:rPr>
        <w:t>alimentari.</w:t>
      </w:r>
      <w:r w:rsidRPr="0041059A">
        <w:rPr>
          <w:rFonts w:ascii="Times New Roman" w:hAnsi="Times New Roman" w:cs="Times New Roman"/>
          <w:sz w:val="24"/>
          <w:szCs w:val="24"/>
          <w:lang w:val="it-IT"/>
        </w:rPr>
        <w:t>un’aumentata</w:t>
      </w:r>
      <w:proofErr w:type="spellEnd"/>
      <w:r w:rsidRPr="0041059A">
        <w:rPr>
          <w:rFonts w:ascii="Times New Roman" w:hAnsi="Times New Roman" w:cs="Times New Roman"/>
          <w:sz w:val="24"/>
          <w:szCs w:val="24"/>
          <w:lang w:val="it-IT"/>
        </w:rPr>
        <w:t xml:space="preserve"> espressione dell’IL15 da parte degli </w:t>
      </w:r>
      <w:proofErr w:type="spellStart"/>
      <w:r w:rsidRPr="0041059A">
        <w:rPr>
          <w:rFonts w:ascii="Times New Roman" w:hAnsi="Times New Roman" w:cs="Times New Roman"/>
          <w:sz w:val="24"/>
          <w:szCs w:val="24"/>
          <w:lang w:val="it-IT"/>
        </w:rPr>
        <w:t>enterociti</w:t>
      </w:r>
      <w:proofErr w:type="spellEnd"/>
      <w:r w:rsidRPr="0041059A">
        <w:rPr>
          <w:rFonts w:ascii="Times New Roman" w:hAnsi="Times New Roman" w:cs="Times New Roman"/>
          <w:sz w:val="24"/>
          <w:szCs w:val="24"/>
          <w:lang w:val="it-IT"/>
        </w:rPr>
        <w:t xml:space="preserve">, conduce all’attivazione dei linfociti intraepiteliali che esprimono il recettore NKG2D e CD94 (marker delle cellule </w:t>
      </w:r>
      <w:proofErr w:type="spellStart"/>
      <w:r w:rsidRPr="0041059A">
        <w:rPr>
          <w:rFonts w:ascii="Times New Roman" w:hAnsi="Times New Roman" w:cs="Times New Roman"/>
          <w:sz w:val="24"/>
          <w:szCs w:val="24"/>
          <w:lang w:val="it-IT"/>
        </w:rPr>
        <w:t>natural</w:t>
      </w:r>
      <w:proofErr w:type="spellEnd"/>
      <w:r w:rsidRPr="0041059A">
        <w:rPr>
          <w:rFonts w:ascii="Times New Roman" w:hAnsi="Times New Roman" w:cs="Times New Roman"/>
          <w:sz w:val="24"/>
          <w:szCs w:val="24"/>
          <w:lang w:val="it-IT"/>
        </w:rPr>
        <w:t xml:space="preserve">-killer) e del </w:t>
      </w:r>
      <w:proofErr w:type="spellStart"/>
      <w:r w:rsidRPr="0041059A">
        <w:rPr>
          <w:rFonts w:ascii="Times New Roman" w:hAnsi="Times New Roman" w:cs="Times New Roman"/>
          <w:sz w:val="24"/>
          <w:szCs w:val="24"/>
          <w:lang w:val="it-IT"/>
        </w:rPr>
        <w:t>pathway</w:t>
      </w:r>
      <w:proofErr w:type="spellEnd"/>
      <w:r w:rsidRPr="0041059A">
        <w:rPr>
          <w:rFonts w:ascii="Times New Roman" w:hAnsi="Times New Roman" w:cs="Times New Roman"/>
          <w:sz w:val="24"/>
          <w:szCs w:val="24"/>
          <w:lang w:val="it-IT"/>
        </w:rPr>
        <w:t xml:space="preserve"> </w:t>
      </w:r>
      <w:proofErr w:type="spellStart"/>
      <w:r w:rsidRPr="0041059A">
        <w:rPr>
          <w:rFonts w:ascii="Times New Roman" w:hAnsi="Times New Roman" w:cs="Times New Roman"/>
          <w:sz w:val="24"/>
          <w:szCs w:val="24"/>
          <w:lang w:val="it-IT"/>
        </w:rPr>
        <w:t>perforina-granzima</w:t>
      </w:r>
      <w:proofErr w:type="spellEnd"/>
      <w:r w:rsidRPr="0041059A">
        <w:rPr>
          <w:rFonts w:ascii="Times New Roman" w:hAnsi="Times New Roman" w:cs="Times New Roman"/>
          <w:sz w:val="24"/>
          <w:szCs w:val="24"/>
          <w:lang w:val="it-IT"/>
        </w:rPr>
        <w:t xml:space="preserve"> con conseguente distruzione degli </w:t>
      </w:r>
      <w:proofErr w:type="spellStart"/>
      <w:r w:rsidRPr="0041059A">
        <w:rPr>
          <w:rFonts w:ascii="Times New Roman" w:hAnsi="Times New Roman" w:cs="Times New Roman"/>
          <w:sz w:val="24"/>
          <w:szCs w:val="24"/>
          <w:lang w:val="it-IT"/>
        </w:rPr>
        <w:t>enterociti</w:t>
      </w:r>
      <w:proofErr w:type="spellEnd"/>
      <w:r w:rsidRPr="0041059A">
        <w:rPr>
          <w:rFonts w:ascii="Times New Roman" w:hAnsi="Times New Roman" w:cs="Times New Roman"/>
          <w:sz w:val="24"/>
          <w:szCs w:val="24"/>
          <w:lang w:val="it-IT"/>
        </w:rPr>
        <w:t xml:space="preserve"> (Fig. 1)</w:t>
      </w:r>
      <w:r>
        <w:rPr>
          <w:rFonts w:ascii="Times New Roman" w:hAnsi="Times New Roman" w:cs="Times New Roman"/>
          <w:sz w:val="24"/>
          <w:szCs w:val="24"/>
          <w:lang w:val="it-IT"/>
        </w:rPr>
        <w:t>.</w:t>
      </w:r>
    </w:p>
    <w:p w:rsidR="00423D06" w:rsidRPr="007909DC" w:rsidRDefault="00423D06" w:rsidP="00423D06">
      <w:pPr>
        <w:widowControl w:val="0"/>
        <w:spacing w:after="0" w:line="360" w:lineRule="auto"/>
        <w:ind w:firstLine="426"/>
        <w:jc w:val="both"/>
        <w:rPr>
          <w:rFonts w:ascii="Times New Roman" w:hAnsi="Times New Roman" w:cs="Times New Roman"/>
          <w:sz w:val="24"/>
          <w:szCs w:val="24"/>
          <w:lang w:val="it-IT"/>
        </w:rPr>
      </w:pPr>
    </w:p>
    <w:p w:rsidR="00423D06" w:rsidRPr="007909DC" w:rsidRDefault="00423D06" w:rsidP="00423D06">
      <w:pPr>
        <w:widowControl w:val="0"/>
        <w:spacing w:after="0" w:line="360" w:lineRule="auto"/>
        <w:ind w:firstLine="426"/>
        <w:jc w:val="both"/>
        <w:rPr>
          <w:rFonts w:ascii="Times New Roman" w:hAnsi="Times New Roman" w:cs="Times New Roman"/>
          <w:b/>
          <w:sz w:val="24"/>
          <w:szCs w:val="24"/>
          <w:lang w:val="it-IT"/>
        </w:rPr>
      </w:pPr>
      <w:r w:rsidRPr="007909DC">
        <w:rPr>
          <w:rFonts w:ascii="Times New Roman" w:hAnsi="Times New Roman" w:cs="Times New Roman"/>
          <w:b/>
          <w:sz w:val="24"/>
          <w:szCs w:val="24"/>
          <w:lang w:val="it-IT"/>
        </w:rPr>
        <w:t xml:space="preserve">La Risposta Immunitaria ‘Adattativa’ </w:t>
      </w:r>
    </w:p>
    <w:p w:rsidR="00423D06" w:rsidRDefault="00423D06" w:rsidP="00423D06">
      <w:pPr>
        <w:widowControl w:val="0"/>
        <w:spacing w:after="0" w:line="360" w:lineRule="auto"/>
        <w:ind w:firstLine="426"/>
        <w:jc w:val="both"/>
        <w:rPr>
          <w:rFonts w:ascii="Times New Roman" w:hAnsi="Times New Roman" w:cs="Times New Roman"/>
          <w:sz w:val="24"/>
          <w:szCs w:val="24"/>
          <w:lang w:val="it-IT"/>
        </w:rPr>
      </w:pPr>
      <w:r w:rsidRPr="0041059A">
        <w:rPr>
          <w:rFonts w:ascii="Times New Roman" w:hAnsi="Times New Roman" w:cs="Times New Roman"/>
          <w:sz w:val="24"/>
          <w:szCs w:val="24"/>
          <w:lang w:val="it-IT"/>
        </w:rPr>
        <w:t xml:space="preserve">Attraversata la barriera intestinale, i peptidi </w:t>
      </w:r>
      <w:proofErr w:type="spellStart"/>
      <w:r w:rsidRPr="0041059A">
        <w:rPr>
          <w:rFonts w:ascii="Times New Roman" w:hAnsi="Times New Roman" w:cs="Times New Roman"/>
          <w:sz w:val="24"/>
          <w:szCs w:val="24"/>
          <w:lang w:val="it-IT"/>
        </w:rPr>
        <w:t>gliadinici</w:t>
      </w:r>
      <w:proofErr w:type="spellEnd"/>
      <w:r w:rsidRPr="0041059A">
        <w:rPr>
          <w:rFonts w:ascii="Times New Roman" w:hAnsi="Times New Roman" w:cs="Times New Roman"/>
          <w:sz w:val="24"/>
          <w:szCs w:val="24"/>
          <w:lang w:val="it-IT"/>
        </w:rPr>
        <w:t xml:space="preserve"> sono in grado di innescare una risposta immune di tipo adattativo.</w:t>
      </w:r>
      <w:r>
        <w:rPr>
          <w:rFonts w:ascii="Times New Roman" w:hAnsi="Times New Roman" w:cs="Times New Roman"/>
          <w:sz w:val="24"/>
          <w:szCs w:val="24"/>
          <w:lang w:val="it-IT"/>
        </w:rPr>
        <w:t xml:space="preserve"> </w:t>
      </w:r>
      <w:r w:rsidRPr="007909DC">
        <w:rPr>
          <w:rFonts w:ascii="Times New Roman" w:hAnsi="Times New Roman" w:cs="Times New Roman"/>
          <w:sz w:val="24"/>
          <w:szCs w:val="24"/>
          <w:lang w:val="it-IT"/>
        </w:rPr>
        <w:t xml:space="preserve">Significa la riposta del sistema immune ad uno specifico antigene riconosciuto dalle cellule linfocitarie.  Questo processo è originato dal riconoscimento, da parte dei linfociti ‘T’ presenti nella mucosa intestinale, dei peptidi tossici del glutine, dalla successiva attivazione di una catena di processi di difesa e dalla produzione di Anticorpi contro la </w:t>
      </w:r>
      <w:r w:rsidRPr="007909DC">
        <w:rPr>
          <w:rFonts w:ascii="Times New Roman" w:hAnsi="Times New Roman" w:cs="Times New Roman"/>
          <w:sz w:val="24"/>
          <w:szCs w:val="24"/>
          <w:lang w:val="it-IT"/>
        </w:rPr>
        <w:lastRenderedPageBreak/>
        <w:t>Transglutaminasi Tissutale umana cui sui legano i peptidi del glutine. Infatti i peptidi del glutine contengono delle sequenze dell’aminoacido glutammina, che vengono attaccate dall’ Enzima Transglutaminasi, il quale toglie via il gruppo amidico della glutammina trasformandola in acido glutammico. Il peptide così modificato si attacca con alta affinità al Sistema di Istocompatibilità (HLA-DQ2 o DQ8) che presenta il peptide così legato ai Linfociti T CD4 specializzati a gestire questo peptide. Queste cellule hanno infatti un recettore sulla superficie (T-Cell-</w:t>
      </w:r>
      <w:proofErr w:type="spellStart"/>
      <w:r w:rsidRPr="007909DC">
        <w:rPr>
          <w:rFonts w:ascii="Times New Roman" w:hAnsi="Times New Roman" w:cs="Times New Roman"/>
          <w:sz w:val="24"/>
          <w:szCs w:val="24"/>
          <w:lang w:val="it-IT"/>
        </w:rPr>
        <w:t>Receptor</w:t>
      </w:r>
      <w:proofErr w:type="spellEnd"/>
      <w:r w:rsidRPr="007909DC">
        <w:rPr>
          <w:rFonts w:ascii="Times New Roman" w:hAnsi="Times New Roman" w:cs="Times New Roman"/>
          <w:sz w:val="24"/>
          <w:szCs w:val="24"/>
          <w:lang w:val="it-IT"/>
        </w:rPr>
        <w:t>) selettivo per questi peptidi, presente solo nei soggetti celiaci.  Una volta attivate, queste cellule T CD4 producono una serie di citochine infiammatorie, tra le quali la IL-21 e l’Interferone Gamma, capaci di creare infiammazione e distruzione cellulare che porta, infine, all’atrofia dei villi ed alla iperplasia  delle cripte, specifici elementi del danno della mucosa intestinale del celiaco Fig. 6.1.</w:t>
      </w:r>
      <w:r w:rsidRPr="0041059A">
        <w:rPr>
          <w:rFonts w:ascii="Times New Roman" w:hAnsi="Times New Roman" w:cs="Times New Roman"/>
          <w:sz w:val="24"/>
          <w:szCs w:val="24"/>
          <w:lang w:val="it-IT"/>
        </w:rPr>
        <w:t>Le stesse cellule T inducono l’attivazione e l’espansione clonale dei linfociti B con conseguente produzione di specifici anticorpi anti-antigliadina, anti-</w:t>
      </w:r>
      <w:proofErr w:type="spellStart"/>
      <w:r w:rsidRPr="0041059A">
        <w:rPr>
          <w:rFonts w:ascii="Times New Roman" w:hAnsi="Times New Roman" w:cs="Times New Roman"/>
          <w:sz w:val="24"/>
          <w:szCs w:val="24"/>
          <w:lang w:val="it-IT"/>
        </w:rPr>
        <w:t>transglutaminasi</w:t>
      </w:r>
      <w:proofErr w:type="spellEnd"/>
      <w:r w:rsidRPr="0041059A">
        <w:rPr>
          <w:rFonts w:ascii="Times New Roman" w:hAnsi="Times New Roman" w:cs="Times New Roman"/>
          <w:sz w:val="24"/>
          <w:szCs w:val="24"/>
          <w:lang w:val="it-IT"/>
        </w:rPr>
        <w:t xml:space="preserve"> e anti-endomisio.</w:t>
      </w:r>
    </w:p>
    <w:p w:rsidR="00423D06" w:rsidRPr="007909DC" w:rsidRDefault="00423D06" w:rsidP="00423D06">
      <w:pPr>
        <w:widowControl w:val="0"/>
        <w:spacing w:after="0" w:line="360" w:lineRule="auto"/>
        <w:ind w:firstLine="426"/>
        <w:jc w:val="both"/>
        <w:rPr>
          <w:rFonts w:ascii="Times New Roman" w:hAnsi="Times New Roman" w:cs="Times New Roman"/>
          <w:sz w:val="24"/>
          <w:szCs w:val="24"/>
          <w:lang w:val="it-IT"/>
        </w:rPr>
      </w:pPr>
    </w:p>
    <w:p w:rsidR="00423D06" w:rsidRPr="007909DC" w:rsidRDefault="00423D06" w:rsidP="00423D06">
      <w:pPr>
        <w:widowControl w:val="0"/>
        <w:spacing w:after="0" w:line="360" w:lineRule="auto"/>
        <w:ind w:firstLine="426"/>
        <w:jc w:val="both"/>
        <w:rPr>
          <w:rFonts w:ascii="Times New Roman" w:hAnsi="Times New Roman" w:cs="Times New Roman"/>
          <w:b/>
          <w:sz w:val="24"/>
          <w:szCs w:val="24"/>
          <w:lang w:val="it-IT"/>
        </w:rPr>
      </w:pPr>
      <w:r w:rsidRPr="007909DC">
        <w:rPr>
          <w:rFonts w:ascii="Times New Roman" w:hAnsi="Times New Roman" w:cs="Times New Roman"/>
          <w:b/>
          <w:sz w:val="24"/>
          <w:szCs w:val="24"/>
          <w:lang w:val="it-IT"/>
        </w:rPr>
        <w:t>La produzione di Anticorpi</w:t>
      </w:r>
    </w:p>
    <w:p w:rsidR="00423D06" w:rsidRDefault="00423D06" w:rsidP="00423D06">
      <w:pPr>
        <w:widowControl w:val="0"/>
        <w:spacing w:after="0" w:line="360" w:lineRule="auto"/>
        <w:ind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 xml:space="preserve">Gli anticorpi vengono prodotti dai Linfociti B presenti in tutti i tessuti: nel celiaco i Linfociti T CD4 attivati dal peptide del glutine, sono capaci di inviare un segnale specifico ai Linfociti B presenti nella mucosa intestinale, inducendoli a trasformarsi in Plasmacellule che iniziano a produrre Anticorpi contro la Transglutaminasi ed anche contro i peptidi </w:t>
      </w:r>
      <w:proofErr w:type="spellStart"/>
      <w:r w:rsidRPr="007909DC">
        <w:rPr>
          <w:rFonts w:ascii="Times New Roman" w:hAnsi="Times New Roman" w:cs="Times New Roman"/>
          <w:sz w:val="24"/>
          <w:szCs w:val="24"/>
          <w:lang w:val="it-IT"/>
        </w:rPr>
        <w:t>deamidati</w:t>
      </w:r>
      <w:proofErr w:type="spellEnd"/>
      <w:r w:rsidRPr="007909DC">
        <w:rPr>
          <w:rFonts w:ascii="Times New Roman" w:hAnsi="Times New Roman" w:cs="Times New Roman"/>
          <w:sz w:val="24"/>
          <w:szCs w:val="24"/>
          <w:lang w:val="it-IT"/>
        </w:rPr>
        <w:t xml:space="preserve"> del glutine. Questi anticorpi vengono prodotti in situ nella mucosa intestinale e si vanno accumulando nelle strutture extracellulari, sulla membrana basale dell’epitelio ed intorno ai vasi sanguigni della mucosa. Quando superano un certo livello di produzione vengono riversati nei vasi e nel circolo sanguigno, per divenire il più importante marcatore ematico della celiachia: gli Anticorpi Anti Transglutaminasi. </w:t>
      </w:r>
    </w:p>
    <w:p w:rsidR="00423D06" w:rsidRPr="007909DC" w:rsidRDefault="00423D06" w:rsidP="00423D06">
      <w:pPr>
        <w:widowControl w:val="0"/>
        <w:spacing w:after="0" w:line="360" w:lineRule="auto"/>
        <w:ind w:firstLine="426"/>
        <w:jc w:val="both"/>
        <w:rPr>
          <w:rFonts w:ascii="Times New Roman" w:hAnsi="Times New Roman" w:cs="Times New Roman"/>
          <w:sz w:val="24"/>
          <w:szCs w:val="24"/>
          <w:lang w:val="it-IT"/>
        </w:rPr>
      </w:pPr>
    </w:p>
    <w:p w:rsidR="00423D06" w:rsidRPr="007909DC" w:rsidRDefault="00423D06" w:rsidP="00423D06">
      <w:pPr>
        <w:widowControl w:val="0"/>
        <w:spacing w:after="0" w:line="360" w:lineRule="auto"/>
        <w:ind w:firstLine="426"/>
        <w:jc w:val="both"/>
        <w:rPr>
          <w:rFonts w:ascii="Times New Roman" w:hAnsi="Times New Roman" w:cs="Times New Roman"/>
          <w:b/>
          <w:sz w:val="24"/>
          <w:szCs w:val="24"/>
          <w:lang w:val="it-IT"/>
        </w:rPr>
      </w:pPr>
      <w:r w:rsidRPr="007909DC">
        <w:rPr>
          <w:rFonts w:ascii="Times New Roman" w:hAnsi="Times New Roman" w:cs="Times New Roman"/>
          <w:b/>
          <w:sz w:val="24"/>
          <w:szCs w:val="24"/>
          <w:lang w:val="it-IT"/>
        </w:rPr>
        <w:t>Il danno della Mucosa</w:t>
      </w:r>
    </w:p>
    <w:p w:rsidR="00423D06" w:rsidRPr="007909DC" w:rsidRDefault="00423D06" w:rsidP="00423D06">
      <w:pPr>
        <w:widowControl w:val="0"/>
        <w:spacing w:after="0" w:line="360" w:lineRule="auto"/>
        <w:ind w:firstLine="426"/>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Il danno della mucosa intestinale vien infine prodotto dalla attivazione dei Linfociti Intraepiteliali, che sono molto aumentati nella celiachia. Questi, attivati dalle citochine indotte dai processi di riconoscimento immunitario dei peptidi tossici, ma anche dall’azione diretta degli stessi, attivano delle molecole di superficie quali l’NKG2D un recettore della superfice di cellule Natural Killer, che legato al MICA, uno specifico tipo di HLA, è capace di indurre la morte delle cellule epiteliali intestinali.</w:t>
      </w:r>
    </w:p>
    <w:p w:rsidR="00423D06" w:rsidRPr="007909DC" w:rsidRDefault="00423D06" w:rsidP="00423D06">
      <w:pPr>
        <w:widowControl w:val="0"/>
        <w:spacing w:after="0" w:line="360" w:lineRule="auto"/>
        <w:jc w:val="both"/>
        <w:rPr>
          <w:rFonts w:ascii="Times New Roman" w:hAnsi="Times New Roman" w:cs="Times New Roman"/>
          <w:sz w:val="24"/>
          <w:szCs w:val="24"/>
          <w:lang w:val="it-IT"/>
        </w:rPr>
      </w:pPr>
    </w:p>
    <w:p w:rsidR="00423D06" w:rsidRPr="007909DC" w:rsidRDefault="00423D06" w:rsidP="00423D06">
      <w:pPr>
        <w:widowControl w:val="0"/>
        <w:spacing w:after="0" w:line="360" w:lineRule="auto"/>
        <w:jc w:val="both"/>
        <w:rPr>
          <w:rFonts w:ascii="Times New Roman" w:hAnsi="Times New Roman" w:cs="Times New Roman"/>
          <w:sz w:val="24"/>
          <w:szCs w:val="24"/>
          <w:lang w:val="it-IT"/>
        </w:rPr>
      </w:pPr>
      <w:r w:rsidRPr="007909DC">
        <w:rPr>
          <w:rFonts w:ascii="Times New Roman" w:hAnsi="Times New Roman" w:cs="Times New Roman"/>
          <w:sz w:val="24"/>
          <w:szCs w:val="24"/>
          <w:lang w:val="it-IT"/>
        </w:rPr>
        <w:t>LETTERATURA</w:t>
      </w:r>
    </w:p>
    <w:p w:rsidR="00423D06" w:rsidRPr="007909DC" w:rsidRDefault="00423D06" w:rsidP="00423D06">
      <w:pPr>
        <w:widowControl w:val="0"/>
        <w:spacing w:after="0" w:line="360" w:lineRule="auto"/>
        <w:ind w:firstLine="426"/>
        <w:jc w:val="both"/>
        <w:rPr>
          <w:rFonts w:ascii="Times New Roman" w:hAnsi="Times New Roman" w:cs="Times New Roman"/>
          <w:sz w:val="24"/>
          <w:szCs w:val="24"/>
          <w:lang w:val="it-IT"/>
        </w:rPr>
      </w:pPr>
    </w:p>
    <w:p w:rsidR="00423D06" w:rsidRDefault="00423D06" w:rsidP="00423D06">
      <w:pPr>
        <w:widowControl w:val="0"/>
        <w:spacing w:after="0" w:line="360" w:lineRule="auto"/>
        <w:ind w:firstLine="426"/>
        <w:jc w:val="both"/>
      </w:pPr>
      <w:proofErr w:type="spellStart"/>
      <w:r w:rsidRPr="007909DC">
        <w:rPr>
          <w:rFonts w:ascii="Times New Roman" w:hAnsi="Times New Roman" w:cs="Times New Roman"/>
          <w:sz w:val="24"/>
          <w:szCs w:val="24"/>
          <w:lang w:val="it-IT"/>
        </w:rPr>
        <w:lastRenderedPageBreak/>
        <w:t>Linforf</w:t>
      </w:r>
      <w:proofErr w:type="spellEnd"/>
      <w:r w:rsidRPr="007909DC">
        <w:rPr>
          <w:rFonts w:ascii="Times New Roman" w:hAnsi="Times New Roman" w:cs="Times New Roman"/>
          <w:sz w:val="24"/>
          <w:szCs w:val="24"/>
          <w:lang w:val="it-IT"/>
        </w:rPr>
        <w:t xml:space="preserve"> K., Ciacci C, </w:t>
      </w:r>
      <w:proofErr w:type="spellStart"/>
      <w:r w:rsidRPr="007909DC">
        <w:rPr>
          <w:rFonts w:ascii="Times New Roman" w:hAnsi="Times New Roman" w:cs="Times New Roman"/>
          <w:sz w:val="24"/>
          <w:szCs w:val="24"/>
          <w:lang w:val="it-IT"/>
        </w:rPr>
        <w:t>Kurppa</w:t>
      </w:r>
      <w:proofErr w:type="spellEnd"/>
      <w:r w:rsidRPr="007909DC">
        <w:rPr>
          <w:rFonts w:ascii="Times New Roman" w:hAnsi="Times New Roman" w:cs="Times New Roman"/>
          <w:sz w:val="24"/>
          <w:szCs w:val="24"/>
          <w:lang w:val="it-IT"/>
        </w:rPr>
        <w:t xml:space="preserve"> K, et al Celia </w:t>
      </w:r>
      <w:proofErr w:type="spellStart"/>
      <w:r w:rsidRPr="007909DC">
        <w:rPr>
          <w:rFonts w:ascii="Times New Roman" w:hAnsi="Times New Roman" w:cs="Times New Roman"/>
          <w:sz w:val="24"/>
          <w:szCs w:val="24"/>
          <w:lang w:val="it-IT"/>
        </w:rPr>
        <w:t>Disease</w:t>
      </w:r>
      <w:proofErr w:type="spellEnd"/>
      <w:r w:rsidRPr="007909DC">
        <w:rPr>
          <w:rFonts w:ascii="Times New Roman" w:hAnsi="Times New Roman" w:cs="Times New Roman"/>
          <w:sz w:val="24"/>
          <w:szCs w:val="24"/>
          <w:lang w:val="it-IT"/>
        </w:rPr>
        <w:t xml:space="preserve">. Nature </w:t>
      </w:r>
      <w:proofErr w:type="spellStart"/>
      <w:r w:rsidRPr="007909DC">
        <w:rPr>
          <w:rFonts w:ascii="Times New Roman" w:hAnsi="Times New Roman" w:cs="Times New Roman"/>
          <w:sz w:val="24"/>
          <w:szCs w:val="24"/>
          <w:lang w:val="it-IT"/>
        </w:rPr>
        <w:t>Reviews</w:t>
      </w:r>
      <w:proofErr w:type="spellEnd"/>
      <w:r w:rsidRPr="007909DC">
        <w:rPr>
          <w:rFonts w:ascii="Times New Roman" w:hAnsi="Times New Roman" w:cs="Times New Roman"/>
          <w:sz w:val="24"/>
          <w:szCs w:val="24"/>
          <w:lang w:val="it-IT"/>
        </w:rPr>
        <w:t>, 2019 5: 3; 1-18.</w:t>
      </w:r>
      <w:bookmarkStart w:id="0" w:name="_GoBack"/>
      <w:bookmarkEnd w:id="0"/>
    </w:p>
    <w:sectPr w:rsidR="00423D06" w:rsidSect="005C79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linoText-Book">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dvP405AA6">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980"/>
    <w:multiLevelType w:val="hybridMultilevel"/>
    <w:tmpl w:val="3954C31C"/>
    <w:lvl w:ilvl="0" w:tplc="3DB257E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F524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9B81588"/>
    <w:multiLevelType w:val="hybridMultilevel"/>
    <w:tmpl w:val="8D2693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60E0F"/>
    <w:multiLevelType w:val="hybridMultilevel"/>
    <w:tmpl w:val="869C9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E76BC5"/>
    <w:multiLevelType w:val="hybridMultilevel"/>
    <w:tmpl w:val="8A1023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067353"/>
    <w:multiLevelType w:val="multilevel"/>
    <w:tmpl w:val="1A6E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828B0"/>
    <w:multiLevelType w:val="hybridMultilevel"/>
    <w:tmpl w:val="42AC10F6"/>
    <w:lvl w:ilvl="0" w:tplc="F78E9E64">
      <w:start w:val="1"/>
      <w:numFmt w:val="bullet"/>
      <w:lvlText w:val="•"/>
      <w:lvlJc w:val="left"/>
      <w:pPr>
        <w:tabs>
          <w:tab w:val="num" w:pos="720"/>
        </w:tabs>
        <w:ind w:left="720" w:hanging="360"/>
      </w:pPr>
      <w:rPr>
        <w:rFonts w:ascii="Arial" w:hAnsi="Arial" w:hint="default"/>
      </w:rPr>
    </w:lvl>
    <w:lvl w:ilvl="1" w:tplc="E848C97A" w:tentative="1">
      <w:start w:val="1"/>
      <w:numFmt w:val="bullet"/>
      <w:lvlText w:val="•"/>
      <w:lvlJc w:val="left"/>
      <w:pPr>
        <w:tabs>
          <w:tab w:val="num" w:pos="1440"/>
        </w:tabs>
        <w:ind w:left="1440" w:hanging="360"/>
      </w:pPr>
      <w:rPr>
        <w:rFonts w:ascii="Arial" w:hAnsi="Arial" w:hint="default"/>
      </w:rPr>
    </w:lvl>
    <w:lvl w:ilvl="2" w:tplc="E7C03504" w:tentative="1">
      <w:start w:val="1"/>
      <w:numFmt w:val="bullet"/>
      <w:lvlText w:val="•"/>
      <w:lvlJc w:val="left"/>
      <w:pPr>
        <w:tabs>
          <w:tab w:val="num" w:pos="2160"/>
        </w:tabs>
        <w:ind w:left="2160" w:hanging="360"/>
      </w:pPr>
      <w:rPr>
        <w:rFonts w:ascii="Arial" w:hAnsi="Arial" w:hint="default"/>
      </w:rPr>
    </w:lvl>
    <w:lvl w:ilvl="3" w:tplc="66AC6806" w:tentative="1">
      <w:start w:val="1"/>
      <w:numFmt w:val="bullet"/>
      <w:lvlText w:val="•"/>
      <w:lvlJc w:val="left"/>
      <w:pPr>
        <w:tabs>
          <w:tab w:val="num" w:pos="2880"/>
        </w:tabs>
        <w:ind w:left="2880" w:hanging="360"/>
      </w:pPr>
      <w:rPr>
        <w:rFonts w:ascii="Arial" w:hAnsi="Arial" w:hint="default"/>
      </w:rPr>
    </w:lvl>
    <w:lvl w:ilvl="4" w:tplc="269A58A2" w:tentative="1">
      <w:start w:val="1"/>
      <w:numFmt w:val="bullet"/>
      <w:lvlText w:val="•"/>
      <w:lvlJc w:val="left"/>
      <w:pPr>
        <w:tabs>
          <w:tab w:val="num" w:pos="3600"/>
        </w:tabs>
        <w:ind w:left="3600" w:hanging="360"/>
      </w:pPr>
      <w:rPr>
        <w:rFonts w:ascii="Arial" w:hAnsi="Arial" w:hint="default"/>
      </w:rPr>
    </w:lvl>
    <w:lvl w:ilvl="5" w:tplc="BCBADA1A" w:tentative="1">
      <w:start w:val="1"/>
      <w:numFmt w:val="bullet"/>
      <w:lvlText w:val="•"/>
      <w:lvlJc w:val="left"/>
      <w:pPr>
        <w:tabs>
          <w:tab w:val="num" w:pos="4320"/>
        </w:tabs>
        <w:ind w:left="4320" w:hanging="360"/>
      </w:pPr>
      <w:rPr>
        <w:rFonts w:ascii="Arial" w:hAnsi="Arial" w:hint="default"/>
      </w:rPr>
    </w:lvl>
    <w:lvl w:ilvl="6" w:tplc="CEC8807C" w:tentative="1">
      <w:start w:val="1"/>
      <w:numFmt w:val="bullet"/>
      <w:lvlText w:val="•"/>
      <w:lvlJc w:val="left"/>
      <w:pPr>
        <w:tabs>
          <w:tab w:val="num" w:pos="5040"/>
        </w:tabs>
        <w:ind w:left="5040" w:hanging="360"/>
      </w:pPr>
      <w:rPr>
        <w:rFonts w:ascii="Arial" w:hAnsi="Arial" w:hint="default"/>
      </w:rPr>
    </w:lvl>
    <w:lvl w:ilvl="7" w:tplc="7E305DA0" w:tentative="1">
      <w:start w:val="1"/>
      <w:numFmt w:val="bullet"/>
      <w:lvlText w:val="•"/>
      <w:lvlJc w:val="left"/>
      <w:pPr>
        <w:tabs>
          <w:tab w:val="num" w:pos="5760"/>
        </w:tabs>
        <w:ind w:left="5760" w:hanging="360"/>
      </w:pPr>
      <w:rPr>
        <w:rFonts w:ascii="Arial" w:hAnsi="Arial" w:hint="default"/>
      </w:rPr>
    </w:lvl>
    <w:lvl w:ilvl="8" w:tplc="444EE1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322B02"/>
    <w:multiLevelType w:val="multilevel"/>
    <w:tmpl w:val="5312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C3C15"/>
    <w:multiLevelType w:val="hybridMultilevel"/>
    <w:tmpl w:val="8266EE90"/>
    <w:lvl w:ilvl="0" w:tplc="8A988BE0">
      <w:start w:val="1"/>
      <w:numFmt w:val="bullet"/>
      <w:lvlText w:val="•"/>
      <w:lvlJc w:val="left"/>
      <w:pPr>
        <w:tabs>
          <w:tab w:val="num" w:pos="720"/>
        </w:tabs>
        <w:ind w:left="720" w:hanging="360"/>
      </w:pPr>
      <w:rPr>
        <w:rFonts w:ascii="Times New Roman" w:hAnsi="Times New Roman" w:hint="default"/>
      </w:rPr>
    </w:lvl>
    <w:lvl w:ilvl="1" w:tplc="ADB2356E" w:tentative="1">
      <w:start w:val="1"/>
      <w:numFmt w:val="bullet"/>
      <w:lvlText w:val="•"/>
      <w:lvlJc w:val="left"/>
      <w:pPr>
        <w:tabs>
          <w:tab w:val="num" w:pos="1440"/>
        </w:tabs>
        <w:ind w:left="1440" w:hanging="360"/>
      </w:pPr>
      <w:rPr>
        <w:rFonts w:ascii="Times New Roman" w:hAnsi="Times New Roman" w:hint="default"/>
      </w:rPr>
    </w:lvl>
    <w:lvl w:ilvl="2" w:tplc="24FE7282" w:tentative="1">
      <w:start w:val="1"/>
      <w:numFmt w:val="bullet"/>
      <w:lvlText w:val="•"/>
      <w:lvlJc w:val="left"/>
      <w:pPr>
        <w:tabs>
          <w:tab w:val="num" w:pos="2160"/>
        </w:tabs>
        <w:ind w:left="2160" w:hanging="360"/>
      </w:pPr>
      <w:rPr>
        <w:rFonts w:ascii="Times New Roman" w:hAnsi="Times New Roman" w:hint="default"/>
      </w:rPr>
    </w:lvl>
    <w:lvl w:ilvl="3" w:tplc="4A0ABB36" w:tentative="1">
      <w:start w:val="1"/>
      <w:numFmt w:val="bullet"/>
      <w:lvlText w:val="•"/>
      <w:lvlJc w:val="left"/>
      <w:pPr>
        <w:tabs>
          <w:tab w:val="num" w:pos="2880"/>
        </w:tabs>
        <w:ind w:left="2880" w:hanging="360"/>
      </w:pPr>
      <w:rPr>
        <w:rFonts w:ascii="Times New Roman" w:hAnsi="Times New Roman" w:hint="default"/>
      </w:rPr>
    </w:lvl>
    <w:lvl w:ilvl="4" w:tplc="99D4DEA2" w:tentative="1">
      <w:start w:val="1"/>
      <w:numFmt w:val="bullet"/>
      <w:lvlText w:val="•"/>
      <w:lvlJc w:val="left"/>
      <w:pPr>
        <w:tabs>
          <w:tab w:val="num" w:pos="3600"/>
        </w:tabs>
        <w:ind w:left="3600" w:hanging="360"/>
      </w:pPr>
      <w:rPr>
        <w:rFonts w:ascii="Times New Roman" w:hAnsi="Times New Roman" w:hint="default"/>
      </w:rPr>
    </w:lvl>
    <w:lvl w:ilvl="5" w:tplc="8766DE90" w:tentative="1">
      <w:start w:val="1"/>
      <w:numFmt w:val="bullet"/>
      <w:lvlText w:val="•"/>
      <w:lvlJc w:val="left"/>
      <w:pPr>
        <w:tabs>
          <w:tab w:val="num" w:pos="4320"/>
        </w:tabs>
        <w:ind w:left="4320" w:hanging="360"/>
      </w:pPr>
      <w:rPr>
        <w:rFonts w:ascii="Times New Roman" w:hAnsi="Times New Roman" w:hint="default"/>
      </w:rPr>
    </w:lvl>
    <w:lvl w:ilvl="6" w:tplc="CDD62902" w:tentative="1">
      <w:start w:val="1"/>
      <w:numFmt w:val="bullet"/>
      <w:lvlText w:val="•"/>
      <w:lvlJc w:val="left"/>
      <w:pPr>
        <w:tabs>
          <w:tab w:val="num" w:pos="5040"/>
        </w:tabs>
        <w:ind w:left="5040" w:hanging="360"/>
      </w:pPr>
      <w:rPr>
        <w:rFonts w:ascii="Times New Roman" w:hAnsi="Times New Roman" w:hint="default"/>
      </w:rPr>
    </w:lvl>
    <w:lvl w:ilvl="7" w:tplc="B02E6DC0" w:tentative="1">
      <w:start w:val="1"/>
      <w:numFmt w:val="bullet"/>
      <w:lvlText w:val="•"/>
      <w:lvlJc w:val="left"/>
      <w:pPr>
        <w:tabs>
          <w:tab w:val="num" w:pos="5760"/>
        </w:tabs>
        <w:ind w:left="5760" w:hanging="360"/>
      </w:pPr>
      <w:rPr>
        <w:rFonts w:ascii="Times New Roman" w:hAnsi="Times New Roman" w:hint="default"/>
      </w:rPr>
    </w:lvl>
    <w:lvl w:ilvl="8" w:tplc="C08A0DB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005857"/>
    <w:multiLevelType w:val="hybridMultilevel"/>
    <w:tmpl w:val="949CBA32"/>
    <w:lvl w:ilvl="0" w:tplc="A0324048">
      <w:start w:val="1"/>
      <w:numFmt w:val="bullet"/>
      <w:lvlText w:val="•"/>
      <w:lvlJc w:val="left"/>
      <w:pPr>
        <w:tabs>
          <w:tab w:val="num" w:pos="720"/>
        </w:tabs>
        <w:ind w:left="720" w:hanging="360"/>
      </w:pPr>
      <w:rPr>
        <w:rFonts w:ascii="Arial" w:hAnsi="Arial" w:hint="default"/>
      </w:rPr>
    </w:lvl>
    <w:lvl w:ilvl="1" w:tplc="66AEA4F6" w:tentative="1">
      <w:start w:val="1"/>
      <w:numFmt w:val="bullet"/>
      <w:lvlText w:val="•"/>
      <w:lvlJc w:val="left"/>
      <w:pPr>
        <w:tabs>
          <w:tab w:val="num" w:pos="1440"/>
        </w:tabs>
        <w:ind w:left="1440" w:hanging="360"/>
      </w:pPr>
      <w:rPr>
        <w:rFonts w:ascii="Arial" w:hAnsi="Arial" w:hint="default"/>
      </w:rPr>
    </w:lvl>
    <w:lvl w:ilvl="2" w:tplc="147E64EA" w:tentative="1">
      <w:start w:val="1"/>
      <w:numFmt w:val="bullet"/>
      <w:lvlText w:val="•"/>
      <w:lvlJc w:val="left"/>
      <w:pPr>
        <w:tabs>
          <w:tab w:val="num" w:pos="2160"/>
        </w:tabs>
        <w:ind w:left="2160" w:hanging="360"/>
      </w:pPr>
      <w:rPr>
        <w:rFonts w:ascii="Arial" w:hAnsi="Arial" w:hint="default"/>
      </w:rPr>
    </w:lvl>
    <w:lvl w:ilvl="3" w:tplc="DFC06F66" w:tentative="1">
      <w:start w:val="1"/>
      <w:numFmt w:val="bullet"/>
      <w:lvlText w:val="•"/>
      <w:lvlJc w:val="left"/>
      <w:pPr>
        <w:tabs>
          <w:tab w:val="num" w:pos="2880"/>
        </w:tabs>
        <w:ind w:left="2880" w:hanging="360"/>
      </w:pPr>
      <w:rPr>
        <w:rFonts w:ascii="Arial" w:hAnsi="Arial" w:hint="default"/>
      </w:rPr>
    </w:lvl>
    <w:lvl w:ilvl="4" w:tplc="1DD0055C" w:tentative="1">
      <w:start w:val="1"/>
      <w:numFmt w:val="bullet"/>
      <w:lvlText w:val="•"/>
      <w:lvlJc w:val="left"/>
      <w:pPr>
        <w:tabs>
          <w:tab w:val="num" w:pos="3600"/>
        </w:tabs>
        <w:ind w:left="3600" w:hanging="360"/>
      </w:pPr>
      <w:rPr>
        <w:rFonts w:ascii="Arial" w:hAnsi="Arial" w:hint="default"/>
      </w:rPr>
    </w:lvl>
    <w:lvl w:ilvl="5" w:tplc="F4DA074C" w:tentative="1">
      <w:start w:val="1"/>
      <w:numFmt w:val="bullet"/>
      <w:lvlText w:val="•"/>
      <w:lvlJc w:val="left"/>
      <w:pPr>
        <w:tabs>
          <w:tab w:val="num" w:pos="4320"/>
        </w:tabs>
        <w:ind w:left="4320" w:hanging="360"/>
      </w:pPr>
      <w:rPr>
        <w:rFonts w:ascii="Arial" w:hAnsi="Arial" w:hint="default"/>
      </w:rPr>
    </w:lvl>
    <w:lvl w:ilvl="6" w:tplc="4FB0732A" w:tentative="1">
      <w:start w:val="1"/>
      <w:numFmt w:val="bullet"/>
      <w:lvlText w:val="•"/>
      <w:lvlJc w:val="left"/>
      <w:pPr>
        <w:tabs>
          <w:tab w:val="num" w:pos="5040"/>
        </w:tabs>
        <w:ind w:left="5040" w:hanging="360"/>
      </w:pPr>
      <w:rPr>
        <w:rFonts w:ascii="Arial" w:hAnsi="Arial" w:hint="default"/>
      </w:rPr>
    </w:lvl>
    <w:lvl w:ilvl="7" w:tplc="92623CDE" w:tentative="1">
      <w:start w:val="1"/>
      <w:numFmt w:val="bullet"/>
      <w:lvlText w:val="•"/>
      <w:lvlJc w:val="left"/>
      <w:pPr>
        <w:tabs>
          <w:tab w:val="num" w:pos="5760"/>
        </w:tabs>
        <w:ind w:left="5760" w:hanging="360"/>
      </w:pPr>
      <w:rPr>
        <w:rFonts w:ascii="Arial" w:hAnsi="Arial" w:hint="default"/>
      </w:rPr>
    </w:lvl>
    <w:lvl w:ilvl="8" w:tplc="85C2DF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1A4D6B"/>
    <w:multiLevelType w:val="hybridMultilevel"/>
    <w:tmpl w:val="86226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92DDD"/>
    <w:multiLevelType w:val="hybridMultilevel"/>
    <w:tmpl w:val="7AF0DD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1F12C2"/>
    <w:multiLevelType w:val="singleLevel"/>
    <w:tmpl w:val="148244D0"/>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F1776E"/>
    <w:multiLevelType w:val="multilevel"/>
    <w:tmpl w:val="FF6440A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100AFD"/>
    <w:multiLevelType w:val="multilevel"/>
    <w:tmpl w:val="78F60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60FCE"/>
    <w:multiLevelType w:val="hybridMultilevel"/>
    <w:tmpl w:val="06E4A7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45547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2E8550AE"/>
    <w:multiLevelType w:val="hybridMultilevel"/>
    <w:tmpl w:val="5276DFC4"/>
    <w:lvl w:ilvl="0" w:tplc="3B3E236C">
      <w:start w:val="1"/>
      <w:numFmt w:val="decimal"/>
      <w:lvlText w:val="%1."/>
      <w:lvlJc w:val="left"/>
      <w:pPr>
        <w:tabs>
          <w:tab w:val="num" w:pos="720"/>
        </w:tabs>
        <w:ind w:left="720" w:hanging="360"/>
      </w:pPr>
      <w:rPr>
        <w:rFonts w:hint="default"/>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2192C30"/>
    <w:multiLevelType w:val="hybridMultilevel"/>
    <w:tmpl w:val="F648EC66"/>
    <w:lvl w:ilvl="0" w:tplc="A92A3374">
      <w:start w:val="1"/>
      <w:numFmt w:val="bullet"/>
      <w:lvlText w:val="•"/>
      <w:lvlJc w:val="left"/>
      <w:pPr>
        <w:tabs>
          <w:tab w:val="num" w:pos="720"/>
        </w:tabs>
        <w:ind w:left="720" w:hanging="360"/>
      </w:pPr>
      <w:rPr>
        <w:rFonts w:ascii="Arial" w:hAnsi="Arial" w:hint="default"/>
      </w:rPr>
    </w:lvl>
    <w:lvl w:ilvl="1" w:tplc="5040FB28" w:tentative="1">
      <w:start w:val="1"/>
      <w:numFmt w:val="bullet"/>
      <w:lvlText w:val="•"/>
      <w:lvlJc w:val="left"/>
      <w:pPr>
        <w:tabs>
          <w:tab w:val="num" w:pos="1440"/>
        </w:tabs>
        <w:ind w:left="1440" w:hanging="360"/>
      </w:pPr>
      <w:rPr>
        <w:rFonts w:ascii="Arial" w:hAnsi="Arial" w:hint="default"/>
      </w:rPr>
    </w:lvl>
    <w:lvl w:ilvl="2" w:tplc="CEEE1886" w:tentative="1">
      <w:start w:val="1"/>
      <w:numFmt w:val="bullet"/>
      <w:lvlText w:val="•"/>
      <w:lvlJc w:val="left"/>
      <w:pPr>
        <w:tabs>
          <w:tab w:val="num" w:pos="2160"/>
        </w:tabs>
        <w:ind w:left="2160" w:hanging="360"/>
      </w:pPr>
      <w:rPr>
        <w:rFonts w:ascii="Arial" w:hAnsi="Arial" w:hint="default"/>
      </w:rPr>
    </w:lvl>
    <w:lvl w:ilvl="3" w:tplc="4CC48CD6" w:tentative="1">
      <w:start w:val="1"/>
      <w:numFmt w:val="bullet"/>
      <w:lvlText w:val="•"/>
      <w:lvlJc w:val="left"/>
      <w:pPr>
        <w:tabs>
          <w:tab w:val="num" w:pos="2880"/>
        </w:tabs>
        <w:ind w:left="2880" w:hanging="360"/>
      </w:pPr>
      <w:rPr>
        <w:rFonts w:ascii="Arial" w:hAnsi="Arial" w:hint="default"/>
      </w:rPr>
    </w:lvl>
    <w:lvl w:ilvl="4" w:tplc="97263694" w:tentative="1">
      <w:start w:val="1"/>
      <w:numFmt w:val="bullet"/>
      <w:lvlText w:val="•"/>
      <w:lvlJc w:val="left"/>
      <w:pPr>
        <w:tabs>
          <w:tab w:val="num" w:pos="3600"/>
        </w:tabs>
        <w:ind w:left="3600" w:hanging="360"/>
      </w:pPr>
      <w:rPr>
        <w:rFonts w:ascii="Arial" w:hAnsi="Arial" w:hint="default"/>
      </w:rPr>
    </w:lvl>
    <w:lvl w:ilvl="5" w:tplc="48822138" w:tentative="1">
      <w:start w:val="1"/>
      <w:numFmt w:val="bullet"/>
      <w:lvlText w:val="•"/>
      <w:lvlJc w:val="left"/>
      <w:pPr>
        <w:tabs>
          <w:tab w:val="num" w:pos="4320"/>
        </w:tabs>
        <w:ind w:left="4320" w:hanging="360"/>
      </w:pPr>
      <w:rPr>
        <w:rFonts w:ascii="Arial" w:hAnsi="Arial" w:hint="default"/>
      </w:rPr>
    </w:lvl>
    <w:lvl w:ilvl="6" w:tplc="A48E819C" w:tentative="1">
      <w:start w:val="1"/>
      <w:numFmt w:val="bullet"/>
      <w:lvlText w:val="•"/>
      <w:lvlJc w:val="left"/>
      <w:pPr>
        <w:tabs>
          <w:tab w:val="num" w:pos="5040"/>
        </w:tabs>
        <w:ind w:left="5040" w:hanging="360"/>
      </w:pPr>
      <w:rPr>
        <w:rFonts w:ascii="Arial" w:hAnsi="Arial" w:hint="default"/>
      </w:rPr>
    </w:lvl>
    <w:lvl w:ilvl="7" w:tplc="D3A87176" w:tentative="1">
      <w:start w:val="1"/>
      <w:numFmt w:val="bullet"/>
      <w:lvlText w:val="•"/>
      <w:lvlJc w:val="left"/>
      <w:pPr>
        <w:tabs>
          <w:tab w:val="num" w:pos="5760"/>
        </w:tabs>
        <w:ind w:left="5760" w:hanging="360"/>
      </w:pPr>
      <w:rPr>
        <w:rFonts w:ascii="Arial" w:hAnsi="Arial" w:hint="default"/>
      </w:rPr>
    </w:lvl>
    <w:lvl w:ilvl="8" w:tplc="539E3C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A50F3D"/>
    <w:multiLevelType w:val="hybridMultilevel"/>
    <w:tmpl w:val="B6C2ADC6"/>
    <w:lvl w:ilvl="0" w:tplc="FDE4B286">
      <w:start w:val="1"/>
      <w:numFmt w:val="bullet"/>
      <w:lvlText w:val=""/>
      <w:lvlJc w:val="left"/>
      <w:pPr>
        <w:tabs>
          <w:tab w:val="num" w:pos="720"/>
        </w:tabs>
        <w:ind w:left="720" w:hanging="360"/>
      </w:pPr>
      <w:rPr>
        <w:rFonts w:ascii="Wingdings" w:hAnsi="Wingdings" w:hint="default"/>
      </w:rPr>
    </w:lvl>
    <w:lvl w:ilvl="1" w:tplc="46A242E8" w:tentative="1">
      <w:start w:val="1"/>
      <w:numFmt w:val="bullet"/>
      <w:lvlText w:val=""/>
      <w:lvlJc w:val="left"/>
      <w:pPr>
        <w:tabs>
          <w:tab w:val="num" w:pos="1440"/>
        </w:tabs>
        <w:ind w:left="1440" w:hanging="360"/>
      </w:pPr>
      <w:rPr>
        <w:rFonts w:ascii="Wingdings" w:hAnsi="Wingdings" w:hint="default"/>
      </w:rPr>
    </w:lvl>
    <w:lvl w:ilvl="2" w:tplc="37FE8B24" w:tentative="1">
      <w:start w:val="1"/>
      <w:numFmt w:val="bullet"/>
      <w:lvlText w:val=""/>
      <w:lvlJc w:val="left"/>
      <w:pPr>
        <w:tabs>
          <w:tab w:val="num" w:pos="2160"/>
        </w:tabs>
        <w:ind w:left="2160" w:hanging="360"/>
      </w:pPr>
      <w:rPr>
        <w:rFonts w:ascii="Wingdings" w:hAnsi="Wingdings" w:hint="default"/>
      </w:rPr>
    </w:lvl>
    <w:lvl w:ilvl="3" w:tplc="88A48A4C" w:tentative="1">
      <w:start w:val="1"/>
      <w:numFmt w:val="bullet"/>
      <w:lvlText w:val=""/>
      <w:lvlJc w:val="left"/>
      <w:pPr>
        <w:tabs>
          <w:tab w:val="num" w:pos="2880"/>
        </w:tabs>
        <w:ind w:left="2880" w:hanging="360"/>
      </w:pPr>
      <w:rPr>
        <w:rFonts w:ascii="Wingdings" w:hAnsi="Wingdings" w:hint="default"/>
      </w:rPr>
    </w:lvl>
    <w:lvl w:ilvl="4" w:tplc="F6E453E2" w:tentative="1">
      <w:start w:val="1"/>
      <w:numFmt w:val="bullet"/>
      <w:lvlText w:val=""/>
      <w:lvlJc w:val="left"/>
      <w:pPr>
        <w:tabs>
          <w:tab w:val="num" w:pos="3600"/>
        </w:tabs>
        <w:ind w:left="3600" w:hanging="360"/>
      </w:pPr>
      <w:rPr>
        <w:rFonts w:ascii="Wingdings" w:hAnsi="Wingdings" w:hint="default"/>
      </w:rPr>
    </w:lvl>
    <w:lvl w:ilvl="5" w:tplc="690A316C" w:tentative="1">
      <w:start w:val="1"/>
      <w:numFmt w:val="bullet"/>
      <w:lvlText w:val=""/>
      <w:lvlJc w:val="left"/>
      <w:pPr>
        <w:tabs>
          <w:tab w:val="num" w:pos="4320"/>
        </w:tabs>
        <w:ind w:left="4320" w:hanging="360"/>
      </w:pPr>
      <w:rPr>
        <w:rFonts w:ascii="Wingdings" w:hAnsi="Wingdings" w:hint="default"/>
      </w:rPr>
    </w:lvl>
    <w:lvl w:ilvl="6" w:tplc="6BBC7EF8" w:tentative="1">
      <w:start w:val="1"/>
      <w:numFmt w:val="bullet"/>
      <w:lvlText w:val=""/>
      <w:lvlJc w:val="left"/>
      <w:pPr>
        <w:tabs>
          <w:tab w:val="num" w:pos="5040"/>
        </w:tabs>
        <w:ind w:left="5040" w:hanging="360"/>
      </w:pPr>
      <w:rPr>
        <w:rFonts w:ascii="Wingdings" w:hAnsi="Wingdings" w:hint="default"/>
      </w:rPr>
    </w:lvl>
    <w:lvl w:ilvl="7" w:tplc="53789DC2" w:tentative="1">
      <w:start w:val="1"/>
      <w:numFmt w:val="bullet"/>
      <w:lvlText w:val=""/>
      <w:lvlJc w:val="left"/>
      <w:pPr>
        <w:tabs>
          <w:tab w:val="num" w:pos="5760"/>
        </w:tabs>
        <w:ind w:left="5760" w:hanging="360"/>
      </w:pPr>
      <w:rPr>
        <w:rFonts w:ascii="Wingdings" w:hAnsi="Wingdings" w:hint="default"/>
      </w:rPr>
    </w:lvl>
    <w:lvl w:ilvl="8" w:tplc="97E0E4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F371B2"/>
    <w:multiLevelType w:val="hybridMultilevel"/>
    <w:tmpl w:val="FE30007A"/>
    <w:lvl w:ilvl="0" w:tplc="C552523E">
      <w:start w:val="1"/>
      <w:numFmt w:val="bullet"/>
      <w:lvlText w:val="•"/>
      <w:lvlJc w:val="left"/>
      <w:pPr>
        <w:tabs>
          <w:tab w:val="num" w:pos="720"/>
        </w:tabs>
        <w:ind w:left="720" w:hanging="360"/>
      </w:pPr>
      <w:rPr>
        <w:rFonts w:ascii="Arial" w:hAnsi="Arial" w:hint="default"/>
      </w:rPr>
    </w:lvl>
    <w:lvl w:ilvl="1" w:tplc="A962814A" w:tentative="1">
      <w:start w:val="1"/>
      <w:numFmt w:val="bullet"/>
      <w:lvlText w:val="•"/>
      <w:lvlJc w:val="left"/>
      <w:pPr>
        <w:tabs>
          <w:tab w:val="num" w:pos="1440"/>
        </w:tabs>
        <w:ind w:left="1440" w:hanging="360"/>
      </w:pPr>
      <w:rPr>
        <w:rFonts w:ascii="Arial" w:hAnsi="Arial" w:hint="default"/>
      </w:rPr>
    </w:lvl>
    <w:lvl w:ilvl="2" w:tplc="7996FF2E" w:tentative="1">
      <w:start w:val="1"/>
      <w:numFmt w:val="bullet"/>
      <w:lvlText w:val="•"/>
      <w:lvlJc w:val="left"/>
      <w:pPr>
        <w:tabs>
          <w:tab w:val="num" w:pos="2160"/>
        </w:tabs>
        <w:ind w:left="2160" w:hanging="360"/>
      </w:pPr>
      <w:rPr>
        <w:rFonts w:ascii="Arial" w:hAnsi="Arial" w:hint="default"/>
      </w:rPr>
    </w:lvl>
    <w:lvl w:ilvl="3" w:tplc="2B9C7194" w:tentative="1">
      <w:start w:val="1"/>
      <w:numFmt w:val="bullet"/>
      <w:lvlText w:val="•"/>
      <w:lvlJc w:val="left"/>
      <w:pPr>
        <w:tabs>
          <w:tab w:val="num" w:pos="2880"/>
        </w:tabs>
        <w:ind w:left="2880" w:hanging="360"/>
      </w:pPr>
      <w:rPr>
        <w:rFonts w:ascii="Arial" w:hAnsi="Arial" w:hint="default"/>
      </w:rPr>
    </w:lvl>
    <w:lvl w:ilvl="4" w:tplc="B4580B56" w:tentative="1">
      <w:start w:val="1"/>
      <w:numFmt w:val="bullet"/>
      <w:lvlText w:val="•"/>
      <w:lvlJc w:val="left"/>
      <w:pPr>
        <w:tabs>
          <w:tab w:val="num" w:pos="3600"/>
        </w:tabs>
        <w:ind w:left="3600" w:hanging="360"/>
      </w:pPr>
      <w:rPr>
        <w:rFonts w:ascii="Arial" w:hAnsi="Arial" w:hint="default"/>
      </w:rPr>
    </w:lvl>
    <w:lvl w:ilvl="5" w:tplc="463A8468" w:tentative="1">
      <w:start w:val="1"/>
      <w:numFmt w:val="bullet"/>
      <w:lvlText w:val="•"/>
      <w:lvlJc w:val="left"/>
      <w:pPr>
        <w:tabs>
          <w:tab w:val="num" w:pos="4320"/>
        </w:tabs>
        <w:ind w:left="4320" w:hanging="360"/>
      </w:pPr>
      <w:rPr>
        <w:rFonts w:ascii="Arial" w:hAnsi="Arial" w:hint="default"/>
      </w:rPr>
    </w:lvl>
    <w:lvl w:ilvl="6" w:tplc="2BA6E132" w:tentative="1">
      <w:start w:val="1"/>
      <w:numFmt w:val="bullet"/>
      <w:lvlText w:val="•"/>
      <w:lvlJc w:val="left"/>
      <w:pPr>
        <w:tabs>
          <w:tab w:val="num" w:pos="5040"/>
        </w:tabs>
        <w:ind w:left="5040" w:hanging="360"/>
      </w:pPr>
      <w:rPr>
        <w:rFonts w:ascii="Arial" w:hAnsi="Arial" w:hint="default"/>
      </w:rPr>
    </w:lvl>
    <w:lvl w:ilvl="7" w:tplc="EDCC3630" w:tentative="1">
      <w:start w:val="1"/>
      <w:numFmt w:val="bullet"/>
      <w:lvlText w:val="•"/>
      <w:lvlJc w:val="left"/>
      <w:pPr>
        <w:tabs>
          <w:tab w:val="num" w:pos="5760"/>
        </w:tabs>
        <w:ind w:left="5760" w:hanging="360"/>
      </w:pPr>
      <w:rPr>
        <w:rFonts w:ascii="Arial" w:hAnsi="Arial" w:hint="default"/>
      </w:rPr>
    </w:lvl>
    <w:lvl w:ilvl="8" w:tplc="28F20EB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256DB3"/>
    <w:multiLevelType w:val="hybridMultilevel"/>
    <w:tmpl w:val="CE8A2F5A"/>
    <w:lvl w:ilvl="0" w:tplc="3DB257E8">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3A0ED6"/>
    <w:multiLevelType w:val="singleLevel"/>
    <w:tmpl w:val="62AA678A"/>
    <w:lvl w:ilvl="0">
      <w:start w:val="1"/>
      <w:numFmt w:val="decimal"/>
      <w:lvlText w:val="%1."/>
      <w:lvlJc w:val="left"/>
      <w:pPr>
        <w:tabs>
          <w:tab w:val="num" w:pos="360"/>
        </w:tabs>
        <w:ind w:left="360" w:hanging="360"/>
      </w:pPr>
      <w:rPr>
        <w:rFonts w:hint="default"/>
      </w:rPr>
    </w:lvl>
  </w:abstractNum>
  <w:abstractNum w:abstractNumId="23" w15:restartNumberingAfterBreak="0">
    <w:nsid w:val="3AAE5878"/>
    <w:multiLevelType w:val="multilevel"/>
    <w:tmpl w:val="4D36873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AEC3FB9"/>
    <w:multiLevelType w:val="hybridMultilevel"/>
    <w:tmpl w:val="AC76B0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E132E54"/>
    <w:multiLevelType w:val="hybridMultilevel"/>
    <w:tmpl w:val="3A204E18"/>
    <w:lvl w:ilvl="0" w:tplc="5B60DA3E">
      <w:start w:val="1"/>
      <w:numFmt w:val="decimal"/>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3E6B5C1C"/>
    <w:multiLevelType w:val="hybridMultilevel"/>
    <w:tmpl w:val="AD94722A"/>
    <w:lvl w:ilvl="0" w:tplc="3690AFD6">
      <w:start w:val="1"/>
      <w:numFmt w:val="bullet"/>
      <w:lvlText w:val="•"/>
      <w:lvlJc w:val="left"/>
      <w:pPr>
        <w:tabs>
          <w:tab w:val="num" w:pos="720"/>
        </w:tabs>
        <w:ind w:left="720" w:hanging="360"/>
      </w:pPr>
      <w:rPr>
        <w:rFonts w:ascii="Arial" w:hAnsi="Arial" w:hint="default"/>
      </w:rPr>
    </w:lvl>
    <w:lvl w:ilvl="1" w:tplc="23BE86A2" w:tentative="1">
      <w:start w:val="1"/>
      <w:numFmt w:val="bullet"/>
      <w:lvlText w:val="•"/>
      <w:lvlJc w:val="left"/>
      <w:pPr>
        <w:tabs>
          <w:tab w:val="num" w:pos="1440"/>
        </w:tabs>
        <w:ind w:left="1440" w:hanging="360"/>
      </w:pPr>
      <w:rPr>
        <w:rFonts w:ascii="Arial" w:hAnsi="Arial" w:hint="default"/>
      </w:rPr>
    </w:lvl>
    <w:lvl w:ilvl="2" w:tplc="640C8D14" w:tentative="1">
      <w:start w:val="1"/>
      <w:numFmt w:val="bullet"/>
      <w:lvlText w:val="•"/>
      <w:lvlJc w:val="left"/>
      <w:pPr>
        <w:tabs>
          <w:tab w:val="num" w:pos="2160"/>
        </w:tabs>
        <w:ind w:left="2160" w:hanging="360"/>
      </w:pPr>
      <w:rPr>
        <w:rFonts w:ascii="Arial" w:hAnsi="Arial" w:hint="default"/>
      </w:rPr>
    </w:lvl>
    <w:lvl w:ilvl="3" w:tplc="A2F2A07A" w:tentative="1">
      <w:start w:val="1"/>
      <w:numFmt w:val="bullet"/>
      <w:lvlText w:val="•"/>
      <w:lvlJc w:val="left"/>
      <w:pPr>
        <w:tabs>
          <w:tab w:val="num" w:pos="2880"/>
        </w:tabs>
        <w:ind w:left="2880" w:hanging="360"/>
      </w:pPr>
      <w:rPr>
        <w:rFonts w:ascii="Arial" w:hAnsi="Arial" w:hint="default"/>
      </w:rPr>
    </w:lvl>
    <w:lvl w:ilvl="4" w:tplc="16D079A0" w:tentative="1">
      <w:start w:val="1"/>
      <w:numFmt w:val="bullet"/>
      <w:lvlText w:val="•"/>
      <w:lvlJc w:val="left"/>
      <w:pPr>
        <w:tabs>
          <w:tab w:val="num" w:pos="3600"/>
        </w:tabs>
        <w:ind w:left="3600" w:hanging="360"/>
      </w:pPr>
      <w:rPr>
        <w:rFonts w:ascii="Arial" w:hAnsi="Arial" w:hint="default"/>
      </w:rPr>
    </w:lvl>
    <w:lvl w:ilvl="5" w:tplc="63D20328" w:tentative="1">
      <w:start w:val="1"/>
      <w:numFmt w:val="bullet"/>
      <w:lvlText w:val="•"/>
      <w:lvlJc w:val="left"/>
      <w:pPr>
        <w:tabs>
          <w:tab w:val="num" w:pos="4320"/>
        </w:tabs>
        <w:ind w:left="4320" w:hanging="360"/>
      </w:pPr>
      <w:rPr>
        <w:rFonts w:ascii="Arial" w:hAnsi="Arial" w:hint="default"/>
      </w:rPr>
    </w:lvl>
    <w:lvl w:ilvl="6" w:tplc="94D2B158" w:tentative="1">
      <w:start w:val="1"/>
      <w:numFmt w:val="bullet"/>
      <w:lvlText w:val="•"/>
      <w:lvlJc w:val="left"/>
      <w:pPr>
        <w:tabs>
          <w:tab w:val="num" w:pos="5040"/>
        </w:tabs>
        <w:ind w:left="5040" w:hanging="360"/>
      </w:pPr>
      <w:rPr>
        <w:rFonts w:ascii="Arial" w:hAnsi="Arial" w:hint="default"/>
      </w:rPr>
    </w:lvl>
    <w:lvl w:ilvl="7" w:tplc="FBC0C0A0" w:tentative="1">
      <w:start w:val="1"/>
      <w:numFmt w:val="bullet"/>
      <w:lvlText w:val="•"/>
      <w:lvlJc w:val="left"/>
      <w:pPr>
        <w:tabs>
          <w:tab w:val="num" w:pos="5760"/>
        </w:tabs>
        <w:ind w:left="5760" w:hanging="360"/>
      </w:pPr>
      <w:rPr>
        <w:rFonts w:ascii="Arial" w:hAnsi="Arial" w:hint="default"/>
      </w:rPr>
    </w:lvl>
    <w:lvl w:ilvl="8" w:tplc="2E4EB25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F519E9"/>
    <w:multiLevelType w:val="hybridMultilevel"/>
    <w:tmpl w:val="43EAC6E4"/>
    <w:lvl w:ilvl="0" w:tplc="A40AA0E0">
      <w:numFmt w:val="bullet"/>
      <w:lvlText w:val="-"/>
      <w:lvlJc w:val="left"/>
      <w:pPr>
        <w:tabs>
          <w:tab w:val="num" w:pos="1068"/>
        </w:tabs>
        <w:ind w:left="1068"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251544C"/>
    <w:multiLevelType w:val="hybridMultilevel"/>
    <w:tmpl w:val="5C0A818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7D6834"/>
    <w:multiLevelType w:val="singleLevel"/>
    <w:tmpl w:val="9B50B8BC"/>
    <w:lvl w:ilvl="0">
      <w:numFmt w:val="bullet"/>
      <w:lvlText w:val="-"/>
      <w:lvlJc w:val="left"/>
      <w:pPr>
        <w:tabs>
          <w:tab w:val="num" w:pos="360"/>
        </w:tabs>
        <w:ind w:left="360" w:hanging="360"/>
      </w:pPr>
      <w:rPr>
        <w:rFonts w:hint="default"/>
      </w:rPr>
    </w:lvl>
  </w:abstractNum>
  <w:abstractNum w:abstractNumId="30" w15:restartNumberingAfterBreak="0">
    <w:nsid w:val="4CDE226E"/>
    <w:multiLevelType w:val="multilevel"/>
    <w:tmpl w:val="2822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4F1D61"/>
    <w:multiLevelType w:val="hybridMultilevel"/>
    <w:tmpl w:val="1054AFF6"/>
    <w:lvl w:ilvl="0" w:tplc="FEF6EDBA">
      <w:start w:val="1"/>
      <w:numFmt w:val="decimal"/>
      <w:lvlText w:val="%1)"/>
      <w:lvlJc w:val="left"/>
      <w:pPr>
        <w:ind w:left="644" w:hanging="360"/>
      </w:pPr>
      <w:rPr>
        <w:rFonts w:hint="default"/>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4D504078"/>
    <w:multiLevelType w:val="hybridMultilevel"/>
    <w:tmpl w:val="E8049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6F59D1"/>
    <w:multiLevelType w:val="hybridMultilevel"/>
    <w:tmpl w:val="036242F4"/>
    <w:lvl w:ilvl="0" w:tplc="ECB0B98C">
      <w:start w:val="1"/>
      <w:numFmt w:val="bullet"/>
      <w:lvlText w:val="•"/>
      <w:lvlJc w:val="left"/>
      <w:pPr>
        <w:tabs>
          <w:tab w:val="num" w:pos="720"/>
        </w:tabs>
        <w:ind w:left="720" w:hanging="360"/>
      </w:pPr>
      <w:rPr>
        <w:rFonts w:ascii="Times New Roman" w:hAnsi="Times New Roman" w:hint="default"/>
      </w:rPr>
    </w:lvl>
    <w:lvl w:ilvl="1" w:tplc="E4949BD0" w:tentative="1">
      <w:start w:val="1"/>
      <w:numFmt w:val="bullet"/>
      <w:lvlText w:val="•"/>
      <w:lvlJc w:val="left"/>
      <w:pPr>
        <w:tabs>
          <w:tab w:val="num" w:pos="1440"/>
        </w:tabs>
        <w:ind w:left="1440" w:hanging="360"/>
      </w:pPr>
      <w:rPr>
        <w:rFonts w:ascii="Times New Roman" w:hAnsi="Times New Roman" w:hint="default"/>
      </w:rPr>
    </w:lvl>
    <w:lvl w:ilvl="2" w:tplc="F6584B42" w:tentative="1">
      <w:start w:val="1"/>
      <w:numFmt w:val="bullet"/>
      <w:lvlText w:val="•"/>
      <w:lvlJc w:val="left"/>
      <w:pPr>
        <w:tabs>
          <w:tab w:val="num" w:pos="2160"/>
        </w:tabs>
        <w:ind w:left="2160" w:hanging="360"/>
      </w:pPr>
      <w:rPr>
        <w:rFonts w:ascii="Times New Roman" w:hAnsi="Times New Roman" w:hint="default"/>
      </w:rPr>
    </w:lvl>
    <w:lvl w:ilvl="3" w:tplc="9F9CCF0C" w:tentative="1">
      <w:start w:val="1"/>
      <w:numFmt w:val="bullet"/>
      <w:lvlText w:val="•"/>
      <w:lvlJc w:val="left"/>
      <w:pPr>
        <w:tabs>
          <w:tab w:val="num" w:pos="2880"/>
        </w:tabs>
        <w:ind w:left="2880" w:hanging="360"/>
      </w:pPr>
      <w:rPr>
        <w:rFonts w:ascii="Times New Roman" w:hAnsi="Times New Roman" w:hint="default"/>
      </w:rPr>
    </w:lvl>
    <w:lvl w:ilvl="4" w:tplc="B7060344" w:tentative="1">
      <w:start w:val="1"/>
      <w:numFmt w:val="bullet"/>
      <w:lvlText w:val="•"/>
      <w:lvlJc w:val="left"/>
      <w:pPr>
        <w:tabs>
          <w:tab w:val="num" w:pos="3600"/>
        </w:tabs>
        <w:ind w:left="3600" w:hanging="360"/>
      </w:pPr>
      <w:rPr>
        <w:rFonts w:ascii="Times New Roman" w:hAnsi="Times New Roman" w:hint="default"/>
      </w:rPr>
    </w:lvl>
    <w:lvl w:ilvl="5" w:tplc="7FE62F48" w:tentative="1">
      <w:start w:val="1"/>
      <w:numFmt w:val="bullet"/>
      <w:lvlText w:val="•"/>
      <w:lvlJc w:val="left"/>
      <w:pPr>
        <w:tabs>
          <w:tab w:val="num" w:pos="4320"/>
        </w:tabs>
        <w:ind w:left="4320" w:hanging="360"/>
      </w:pPr>
      <w:rPr>
        <w:rFonts w:ascii="Times New Roman" w:hAnsi="Times New Roman" w:hint="default"/>
      </w:rPr>
    </w:lvl>
    <w:lvl w:ilvl="6" w:tplc="3348C528" w:tentative="1">
      <w:start w:val="1"/>
      <w:numFmt w:val="bullet"/>
      <w:lvlText w:val="•"/>
      <w:lvlJc w:val="left"/>
      <w:pPr>
        <w:tabs>
          <w:tab w:val="num" w:pos="5040"/>
        </w:tabs>
        <w:ind w:left="5040" w:hanging="360"/>
      </w:pPr>
      <w:rPr>
        <w:rFonts w:ascii="Times New Roman" w:hAnsi="Times New Roman" w:hint="default"/>
      </w:rPr>
    </w:lvl>
    <w:lvl w:ilvl="7" w:tplc="37FC0642" w:tentative="1">
      <w:start w:val="1"/>
      <w:numFmt w:val="bullet"/>
      <w:lvlText w:val="•"/>
      <w:lvlJc w:val="left"/>
      <w:pPr>
        <w:tabs>
          <w:tab w:val="num" w:pos="5760"/>
        </w:tabs>
        <w:ind w:left="5760" w:hanging="360"/>
      </w:pPr>
      <w:rPr>
        <w:rFonts w:ascii="Times New Roman" w:hAnsi="Times New Roman" w:hint="default"/>
      </w:rPr>
    </w:lvl>
    <w:lvl w:ilvl="8" w:tplc="7DA4808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D9812A7"/>
    <w:multiLevelType w:val="multilevel"/>
    <w:tmpl w:val="102E219E"/>
    <w:lvl w:ilvl="0">
      <w:start w:val="1"/>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4EEF6556"/>
    <w:multiLevelType w:val="hybridMultilevel"/>
    <w:tmpl w:val="D0F25342"/>
    <w:lvl w:ilvl="0" w:tplc="8B8CFB40">
      <w:start w:val="1"/>
      <w:numFmt w:val="bullet"/>
      <w:lvlText w:val="•"/>
      <w:lvlJc w:val="left"/>
      <w:pPr>
        <w:tabs>
          <w:tab w:val="num" w:pos="720"/>
        </w:tabs>
        <w:ind w:left="720" w:hanging="360"/>
      </w:pPr>
      <w:rPr>
        <w:rFonts w:ascii="Arial" w:hAnsi="Arial" w:hint="default"/>
      </w:rPr>
    </w:lvl>
    <w:lvl w:ilvl="1" w:tplc="779C3EF4" w:tentative="1">
      <w:start w:val="1"/>
      <w:numFmt w:val="bullet"/>
      <w:lvlText w:val="•"/>
      <w:lvlJc w:val="left"/>
      <w:pPr>
        <w:tabs>
          <w:tab w:val="num" w:pos="1440"/>
        </w:tabs>
        <w:ind w:left="1440" w:hanging="360"/>
      </w:pPr>
      <w:rPr>
        <w:rFonts w:ascii="Arial" w:hAnsi="Arial" w:hint="default"/>
      </w:rPr>
    </w:lvl>
    <w:lvl w:ilvl="2" w:tplc="869A46CE" w:tentative="1">
      <w:start w:val="1"/>
      <w:numFmt w:val="bullet"/>
      <w:lvlText w:val="•"/>
      <w:lvlJc w:val="left"/>
      <w:pPr>
        <w:tabs>
          <w:tab w:val="num" w:pos="2160"/>
        </w:tabs>
        <w:ind w:left="2160" w:hanging="360"/>
      </w:pPr>
      <w:rPr>
        <w:rFonts w:ascii="Arial" w:hAnsi="Arial" w:hint="default"/>
      </w:rPr>
    </w:lvl>
    <w:lvl w:ilvl="3" w:tplc="E26E1564" w:tentative="1">
      <w:start w:val="1"/>
      <w:numFmt w:val="bullet"/>
      <w:lvlText w:val="•"/>
      <w:lvlJc w:val="left"/>
      <w:pPr>
        <w:tabs>
          <w:tab w:val="num" w:pos="2880"/>
        </w:tabs>
        <w:ind w:left="2880" w:hanging="360"/>
      </w:pPr>
      <w:rPr>
        <w:rFonts w:ascii="Arial" w:hAnsi="Arial" w:hint="default"/>
      </w:rPr>
    </w:lvl>
    <w:lvl w:ilvl="4" w:tplc="1FF43F6A" w:tentative="1">
      <w:start w:val="1"/>
      <w:numFmt w:val="bullet"/>
      <w:lvlText w:val="•"/>
      <w:lvlJc w:val="left"/>
      <w:pPr>
        <w:tabs>
          <w:tab w:val="num" w:pos="3600"/>
        </w:tabs>
        <w:ind w:left="3600" w:hanging="360"/>
      </w:pPr>
      <w:rPr>
        <w:rFonts w:ascii="Arial" w:hAnsi="Arial" w:hint="default"/>
      </w:rPr>
    </w:lvl>
    <w:lvl w:ilvl="5" w:tplc="378C6976" w:tentative="1">
      <w:start w:val="1"/>
      <w:numFmt w:val="bullet"/>
      <w:lvlText w:val="•"/>
      <w:lvlJc w:val="left"/>
      <w:pPr>
        <w:tabs>
          <w:tab w:val="num" w:pos="4320"/>
        </w:tabs>
        <w:ind w:left="4320" w:hanging="360"/>
      </w:pPr>
      <w:rPr>
        <w:rFonts w:ascii="Arial" w:hAnsi="Arial" w:hint="default"/>
      </w:rPr>
    </w:lvl>
    <w:lvl w:ilvl="6" w:tplc="3B52092A" w:tentative="1">
      <w:start w:val="1"/>
      <w:numFmt w:val="bullet"/>
      <w:lvlText w:val="•"/>
      <w:lvlJc w:val="left"/>
      <w:pPr>
        <w:tabs>
          <w:tab w:val="num" w:pos="5040"/>
        </w:tabs>
        <w:ind w:left="5040" w:hanging="360"/>
      </w:pPr>
      <w:rPr>
        <w:rFonts w:ascii="Arial" w:hAnsi="Arial" w:hint="default"/>
      </w:rPr>
    </w:lvl>
    <w:lvl w:ilvl="7" w:tplc="0C2068F0" w:tentative="1">
      <w:start w:val="1"/>
      <w:numFmt w:val="bullet"/>
      <w:lvlText w:val="•"/>
      <w:lvlJc w:val="left"/>
      <w:pPr>
        <w:tabs>
          <w:tab w:val="num" w:pos="5760"/>
        </w:tabs>
        <w:ind w:left="5760" w:hanging="360"/>
      </w:pPr>
      <w:rPr>
        <w:rFonts w:ascii="Arial" w:hAnsi="Arial" w:hint="default"/>
      </w:rPr>
    </w:lvl>
    <w:lvl w:ilvl="8" w:tplc="3FE46A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1EB6E18"/>
    <w:multiLevelType w:val="hybridMultilevel"/>
    <w:tmpl w:val="4A3C34DC"/>
    <w:lvl w:ilvl="0" w:tplc="390A86CA">
      <w:start w:val="1"/>
      <w:numFmt w:val="bullet"/>
      <w:lvlText w:val="•"/>
      <w:lvlJc w:val="left"/>
      <w:pPr>
        <w:tabs>
          <w:tab w:val="num" w:pos="502"/>
        </w:tabs>
        <w:ind w:left="502" w:hanging="360"/>
      </w:pPr>
      <w:rPr>
        <w:rFonts w:ascii="Arial" w:hAnsi="Arial" w:hint="default"/>
        <w:lang w:val="it-IT"/>
      </w:rPr>
    </w:lvl>
    <w:lvl w:ilvl="1" w:tplc="D272E1DE" w:tentative="1">
      <w:start w:val="1"/>
      <w:numFmt w:val="bullet"/>
      <w:lvlText w:val="•"/>
      <w:lvlJc w:val="left"/>
      <w:pPr>
        <w:tabs>
          <w:tab w:val="num" w:pos="1222"/>
        </w:tabs>
        <w:ind w:left="1222" w:hanging="360"/>
      </w:pPr>
      <w:rPr>
        <w:rFonts w:ascii="Arial" w:hAnsi="Arial" w:hint="default"/>
      </w:rPr>
    </w:lvl>
    <w:lvl w:ilvl="2" w:tplc="7D3CEB56">
      <w:start w:val="747"/>
      <w:numFmt w:val="bullet"/>
      <w:lvlText w:val="•"/>
      <w:lvlJc w:val="left"/>
      <w:pPr>
        <w:tabs>
          <w:tab w:val="num" w:pos="1942"/>
        </w:tabs>
        <w:ind w:left="1942" w:hanging="360"/>
      </w:pPr>
      <w:rPr>
        <w:rFonts w:ascii="Arial" w:hAnsi="Arial" w:hint="default"/>
      </w:rPr>
    </w:lvl>
    <w:lvl w:ilvl="3" w:tplc="CC708C2E" w:tentative="1">
      <w:start w:val="1"/>
      <w:numFmt w:val="bullet"/>
      <w:lvlText w:val="•"/>
      <w:lvlJc w:val="left"/>
      <w:pPr>
        <w:tabs>
          <w:tab w:val="num" w:pos="2662"/>
        </w:tabs>
        <w:ind w:left="2662" w:hanging="360"/>
      </w:pPr>
      <w:rPr>
        <w:rFonts w:ascii="Arial" w:hAnsi="Arial" w:hint="default"/>
      </w:rPr>
    </w:lvl>
    <w:lvl w:ilvl="4" w:tplc="35FC6858" w:tentative="1">
      <w:start w:val="1"/>
      <w:numFmt w:val="bullet"/>
      <w:lvlText w:val="•"/>
      <w:lvlJc w:val="left"/>
      <w:pPr>
        <w:tabs>
          <w:tab w:val="num" w:pos="3382"/>
        </w:tabs>
        <w:ind w:left="3382" w:hanging="360"/>
      </w:pPr>
      <w:rPr>
        <w:rFonts w:ascii="Arial" w:hAnsi="Arial" w:hint="default"/>
      </w:rPr>
    </w:lvl>
    <w:lvl w:ilvl="5" w:tplc="92B24CDC" w:tentative="1">
      <w:start w:val="1"/>
      <w:numFmt w:val="bullet"/>
      <w:lvlText w:val="•"/>
      <w:lvlJc w:val="left"/>
      <w:pPr>
        <w:tabs>
          <w:tab w:val="num" w:pos="4102"/>
        </w:tabs>
        <w:ind w:left="4102" w:hanging="360"/>
      </w:pPr>
      <w:rPr>
        <w:rFonts w:ascii="Arial" w:hAnsi="Arial" w:hint="default"/>
      </w:rPr>
    </w:lvl>
    <w:lvl w:ilvl="6" w:tplc="F0E043EA" w:tentative="1">
      <w:start w:val="1"/>
      <w:numFmt w:val="bullet"/>
      <w:lvlText w:val="•"/>
      <w:lvlJc w:val="left"/>
      <w:pPr>
        <w:tabs>
          <w:tab w:val="num" w:pos="4822"/>
        </w:tabs>
        <w:ind w:left="4822" w:hanging="360"/>
      </w:pPr>
      <w:rPr>
        <w:rFonts w:ascii="Arial" w:hAnsi="Arial" w:hint="default"/>
      </w:rPr>
    </w:lvl>
    <w:lvl w:ilvl="7" w:tplc="F5D6A8D8" w:tentative="1">
      <w:start w:val="1"/>
      <w:numFmt w:val="bullet"/>
      <w:lvlText w:val="•"/>
      <w:lvlJc w:val="left"/>
      <w:pPr>
        <w:tabs>
          <w:tab w:val="num" w:pos="5542"/>
        </w:tabs>
        <w:ind w:left="5542" w:hanging="360"/>
      </w:pPr>
      <w:rPr>
        <w:rFonts w:ascii="Arial" w:hAnsi="Arial" w:hint="default"/>
      </w:rPr>
    </w:lvl>
    <w:lvl w:ilvl="8" w:tplc="0FC8E428" w:tentative="1">
      <w:start w:val="1"/>
      <w:numFmt w:val="bullet"/>
      <w:lvlText w:val="•"/>
      <w:lvlJc w:val="left"/>
      <w:pPr>
        <w:tabs>
          <w:tab w:val="num" w:pos="6262"/>
        </w:tabs>
        <w:ind w:left="6262" w:hanging="360"/>
      </w:pPr>
      <w:rPr>
        <w:rFonts w:ascii="Arial" w:hAnsi="Arial" w:hint="default"/>
      </w:rPr>
    </w:lvl>
  </w:abstractNum>
  <w:abstractNum w:abstractNumId="37" w15:restartNumberingAfterBreak="0">
    <w:nsid w:val="55457CB5"/>
    <w:multiLevelType w:val="singleLevel"/>
    <w:tmpl w:val="148244D0"/>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94A4550"/>
    <w:multiLevelType w:val="hybridMultilevel"/>
    <w:tmpl w:val="8AFC61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BCA23EF"/>
    <w:multiLevelType w:val="hybridMultilevel"/>
    <w:tmpl w:val="4F3AF776"/>
    <w:lvl w:ilvl="0" w:tplc="9B849AE6">
      <w:start w:val="1"/>
      <w:numFmt w:val="bullet"/>
      <w:lvlText w:val="-"/>
      <w:lvlJc w:val="left"/>
      <w:pPr>
        <w:ind w:left="720" w:hanging="360"/>
      </w:pPr>
      <w:rPr>
        <w:rFonts w:ascii="VelinoText-Book" w:eastAsiaTheme="minorHAnsi" w:hAnsi="VelinoText-Book" w:cs="VelinoText-Boo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C8D5AF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5D6C3243"/>
    <w:multiLevelType w:val="hybridMultilevel"/>
    <w:tmpl w:val="CE8ED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E3D100E"/>
    <w:multiLevelType w:val="hybridMultilevel"/>
    <w:tmpl w:val="311EC362"/>
    <w:lvl w:ilvl="0" w:tplc="3A66BBC4">
      <w:start w:val="1"/>
      <w:numFmt w:val="bullet"/>
      <w:lvlText w:val="•"/>
      <w:lvlJc w:val="left"/>
      <w:pPr>
        <w:tabs>
          <w:tab w:val="num" w:pos="720"/>
        </w:tabs>
        <w:ind w:left="720" w:hanging="360"/>
      </w:pPr>
      <w:rPr>
        <w:rFonts w:ascii="Arial" w:hAnsi="Arial" w:hint="default"/>
      </w:rPr>
    </w:lvl>
    <w:lvl w:ilvl="1" w:tplc="C6B6B072" w:tentative="1">
      <w:start w:val="1"/>
      <w:numFmt w:val="bullet"/>
      <w:lvlText w:val="•"/>
      <w:lvlJc w:val="left"/>
      <w:pPr>
        <w:tabs>
          <w:tab w:val="num" w:pos="1440"/>
        </w:tabs>
        <w:ind w:left="1440" w:hanging="360"/>
      </w:pPr>
      <w:rPr>
        <w:rFonts w:ascii="Arial" w:hAnsi="Arial" w:hint="default"/>
      </w:rPr>
    </w:lvl>
    <w:lvl w:ilvl="2" w:tplc="B42C82C4" w:tentative="1">
      <w:start w:val="1"/>
      <w:numFmt w:val="bullet"/>
      <w:lvlText w:val="•"/>
      <w:lvlJc w:val="left"/>
      <w:pPr>
        <w:tabs>
          <w:tab w:val="num" w:pos="2160"/>
        </w:tabs>
        <w:ind w:left="2160" w:hanging="360"/>
      </w:pPr>
      <w:rPr>
        <w:rFonts w:ascii="Arial" w:hAnsi="Arial" w:hint="default"/>
      </w:rPr>
    </w:lvl>
    <w:lvl w:ilvl="3" w:tplc="0ADAC040" w:tentative="1">
      <w:start w:val="1"/>
      <w:numFmt w:val="bullet"/>
      <w:lvlText w:val="•"/>
      <w:lvlJc w:val="left"/>
      <w:pPr>
        <w:tabs>
          <w:tab w:val="num" w:pos="2880"/>
        </w:tabs>
        <w:ind w:left="2880" w:hanging="360"/>
      </w:pPr>
      <w:rPr>
        <w:rFonts w:ascii="Arial" w:hAnsi="Arial" w:hint="default"/>
      </w:rPr>
    </w:lvl>
    <w:lvl w:ilvl="4" w:tplc="102EF0E4" w:tentative="1">
      <w:start w:val="1"/>
      <w:numFmt w:val="bullet"/>
      <w:lvlText w:val="•"/>
      <w:lvlJc w:val="left"/>
      <w:pPr>
        <w:tabs>
          <w:tab w:val="num" w:pos="3600"/>
        </w:tabs>
        <w:ind w:left="3600" w:hanging="360"/>
      </w:pPr>
      <w:rPr>
        <w:rFonts w:ascii="Arial" w:hAnsi="Arial" w:hint="default"/>
      </w:rPr>
    </w:lvl>
    <w:lvl w:ilvl="5" w:tplc="14008A98" w:tentative="1">
      <w:start w:val="1"/>
      <w:numFmt w:val="bullet"/>
      <w:lvlText w:val="•"/>
      <w:lvlJc w:val="left"/>
      <w:pPr>
        <w:tabs>
          <w:tab w:val="num" w:pos="4320"/>
        </w:tabs>
        <w:ind w:left="4320" w:hanging="360"/>
      </w:pPr>
      <w:rPr>
        <w:rFonts w:ascii="Arial" w:hAnsi="Arial" w:hint="default"/>
      </w:rPr>
    </w:lvl>
    <w:lvl w:ilvl="6" w:tplc="56741358" w:tentative="1">
      <w:start w:val="1"/>
      <w:numFmt w:val="bullet"/>
      <w:lvlText w:val="•"/>
      <w:lvlJc w:val="left"/>
      <w:pPr>
        <w:tabs>
          <w:tab w:val="num" w:pos="5040"/>
        </w:tabs>
        <w:ind w:left="5040" w:hanging="360"/>
      </w:pPr>
      <w:rPr>
        <w:rFonts w:ascii="Arial" w:hAnsi="Arial" w:hint="default"/>
      </w:rPr>
    </w:lvl>
    <w:lvl w:ilvl="7" w:tplc="7488DF3C" w:tentative="1">
      <w:start w:val="1"/>
      <w:numFmt w:val="bullet"/>
      <w:lvlText w:val="•"/>
      <w:lvlJc w:val="left"/>
      <w:pPr>
        <w:tabs>
          <w:tab w:val="num" w:pos="5760"/>
        </w:tabs>
        <w:ind w:left="5760" w:hanging="360"/>
      </w:pPr>
      <w:rPr>
        <w:rFonts w:ascii="Arial" w:hAnsi="Arial" w:hint="default"/>
      </w:rPr>
    </w:lvl>
    <w:lvl w:ilvl="8" w:tplc="918E7ED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2314A95"/>
    <w:multiLevelType w:val="multilevel"/>
    <w:tmpl w:val="1B18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E9269F"/>
    <w:multiLevelType w:val="hybridMultilevel"/>
    <w:tmpl w:val="572CB414"/>
    <w:lvl w:ilvl="0" w:tplc="7F2EB006">
      <w:start w:val="8"/>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800CAA"/>
    <w:multiLevelType w:val="hybridMultilevel"/>
    <w:tmpl w:val="3F3673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72A15907"/>
    <w:multiLevelType w:val="hybridMultilevel"/>
    <w:tmpl w:val="3AB4582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7" w15:restartNumberingAfterBreak="0">
    <w:nsid w:val="74361EF4"/>
    <w:multiLevelType w:val="hybridMultilevel"/>
    <w:tmpl w:val="51CC9712"/>
    <w:lvl w:ilvl="0" w:tplc="12244438">
      <w:start w:val="1"/>
      <w:numFmt w:val="bullet"/>
      <w:lvlText w:val="•"/>
      <w:lvlJc w:val="left"/>
      <w:pPr>
        <w:tabs>
          <w:tab w:val="num" w:pos="720"/>
        </w:tabs>
        <w:ind w:left="720" w:hanging="360"/>
      </w:pPr>
      <w:rPr>
        <w:rFonts w:ascii="Arial" w:hAnsi="Arial" w:hint="default"/>
      </w:rPr>
    </w:lvl>
    <w:lvl w:ilvl="1" w:tplc="7D84CABE" w:tentative="1">
      <w:start w:val="1"/>
      <w:numFmt w:val="bullet"/>
      <w:lvlText w:val="•"/>
      <w:lvlJc w:val="left"/>
      <w:pPr>
        <w:tabs>
          <w:tab w:val="num" w:pos="1440"/>
        </w:tabs>
        <w:ind w:left="1440" w:hanging="360"/>
      </w:pPr>
      <w:rPr>
        <w:rFonts w:ascii="Arial" w:hAnsi="Arial" w:hint="default"/>
      </w:rPr>
    </w:lvl>
    <w:lvl w:ilvl="2" w:tplc="8414858C" w:tentative="1">
      <w:start w:val="1"/>
      <w:numFmt w:val="bullet"/>
      <w:lvlText w:val="•"/>
      <w:lvlJc w:val="left"/>
      <w:pPr>
        <w:tabs>
          <w:tab w:val="num" w:pos="2160"/>
        </w:tabs>
        <w:ind w:left="2160" w:hanging="360"/>
      </w:pPr>
      <w:rPr>
        <w:rFonts w:ascii="Arial" w:hAnsi="Arial" w:hint="default"/>
      </w:rPr>
    </w:lvl>
    <w:lvl w:ilvl="3" w:tplc="E1668E68" w:tentative="1">
      <w:start w:val="1"/>
      <w:numFmt w:val="bullet"/>
      <w:lvlText w:val="•"/>
      <w:lvlJc w:val="left"/>
      <w:pPr>
        <w:tabs>
          <w:tab w:val="num" w:pos="2880"/>
        </w:tabs>
        <w:ind w:left="2880" w:hanging="360"/>
      </w:pPr>
      <w:rPr>
        <w:rFonts w:ascii="Arial" w:hAnsi="Arial" w:hint="default"/>
      </w:rPr>
    </w:lvl>
    <w:lvl w:ilvl="4" w:tplc="9BB4EA88" w:tentative="1">
      <w:start w:val="1"/>
      <w:numFmt w:val="bullet"/>
      <w:lvlText w:val="•"/>
      <w:lvlJc w:val="left"/>
      <w:pPr>
        <w:tabs>
          <w:tab w:val="num" w:pos="3600"/>
        </w:tabs>
        <w:ind w:left="3600" w:hanging="360"/>
      </w:pPr>
      <w:rPr>
        <w:rFonts w:ascii="Arial" w:hAnsi="Arial" w:hint="default"/>
      </w:rPr>
    </w:lvl>
    <w:lvl w:ilvl="5" w:tplc="13920DB2" w:tentative="1">
      <w:start w:val="1"/>
      <w:numFmt w:val="bullet"/>
      <w:lvlText w:val="•"/>
      <w:lvlJc w:val="left"/>
      <w:pPr>
        <w:tabs>
          <w:tab w:val="num" w:pos="4320"/>
        </w:tabs>
        <w:ind w:left="4320" w:hanging="360"/>
      </w:pPr>
      <w:rPr>
        <w:rFonts w:ascii="Arial" w:hAnsi="Arial" w:hint="default"/>
      </w:rPr>
    </w:lvl>
    <w:lvl w:ilvl="6" w:tplc="C6E8302A" w:tentative="1">
      <w:start w:val="1"/>
      <w:numFmt w:val="bullet"/>
      <w:lvlText w:val="•"/>
      <w:lvlJc w:val="left"/>
      <w:pPr>
        <w:tabs>
          <w:tab w:val="num" w:pos="5040"/>
        </w:tabs>
        <w:ind w:left="5040" w:hanging="360"/>
      </w:pPr>
      <w:rPr>
        <w:rFonts w:ascii="Arial" w:hAnsi="Arial" w:hint="default"/>
      </w:rPr>
    </w:lvl>
    <w:lvl w:ilvl="7" w:tplc="121C39B4" w:tentative="1">
      <w:start w:val="1"/>
      <w:numFmt w:val="bullet"/>
      <w:lvlText w:val="•"/>
      <w:lvlJc w:val="left"/>
      <w:pPr>
        <w:tabs>
          <w:tab w:val="num" w:pos="5760"/>
        </w:tabs>
        <w:ind w:left="5760" w:hanging="360"/>
      </w:pPr>
      <w:rPr>
        <w:rFonts w:ascii="Arial" w:hAnsi="Arial" w:hint="default"/>
      </w:rPr>
    </w:lvl>
    <w:lvl w:ilvl="8" w:tplc="1EB0B7C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7816490"/>
    <w:multiLevelType w:val="hybridMultilevel"/>
    <w:tmpl w:val="E32C8B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7"/>
  </w:num>
  <w:num w:numId="3">
    <w:abstractNumId w:val="28"/>
  </w:num>
  <w:num w:numId="4">
    <w:abstractNumId w:val="32"/>
  </w:num>
  <w:num w:numId="5">
    <w:abstractNumId w:val="2"/>
  </w:num>
  <w:num w:numId="6">
    <w:abstractNumId w:val="15"/>
  </w:num>
  <w:num w:numId="7">
    <w:abstractNumId w:val="27"/>
  </w:num>
  <w:num w:numId="8">
    <w:abstractNumId w:val="36"/>
  </w:num>
  <w:num w:numId="9">
    <w:abstractNumId w:val="22"/>
  </w:num>
  <w:num w:numId="10">
    <w:abstractNumId w:val="29"/>
  </w:num>
  <w:num w:numId="11">
    <w:abstractNumId w:val="12"/>
  </w:num>
  <w:num w:numId="12">
    <w:abstractNumId w:val="37"/>
  </w:num>
  <w:num w:numId="13">
    <w:abstractNumId w:val="7"/>
  </w:num>
  <w:num w:numId="14">
    <w:abstractNumId w:val="5"/>
  </w:num>
  <w:num w:numId="15">
    <w:abstractNumId w:val="14"/>
  </w:num>
  <w:num w:numId="16">
    <w:abstractNumId w:val="30"/>
  </w:num>
  <w:num w:numId="17">
    <w:abstractNumId w:val="19"/>
  </w:num>
  <w:num w:numId="18">
    <w:abstractNumId w:val="20"/>
  </w:num>
  <w:num w:numId="19">
    <w:abstractNumId w:val="4"/>
  </w:num>
  <w:num w:numId="20">
    <w:abstractNumId w:val="24"/>
  </w:num>
  <w:num w:numId="21">
    <w:abstractNumId w:val="23"/>
  </w:num>
  <w:num w:numId="22">
    <w:abstractNumId w:val="34"/>
  </w:num>
  <w:num w:numId="23">
    <w:abstractNumId w:val="31"/>
  </w:num>
  <w:num w:numId="24">
    <w:abstractNumId w:val="3"/>
  </w:num>
  <w:num w:numId="25">
    <w:abstractNumId w:val="38"/>
  </w:num>
  <w:num w:numId="26">
    <w:abstractNumId w:val="41"/>
  </w:num>
  <w:num w:numId="27">
    <w:abstractNumId w:val="45"/>
  </w:num>
  <w:num w:numId="28">
    <w:abstractNumId w:val="10"/>
  </w:num>
  <w:num w:numId="29">
    <w:abstractNumId w:val="44"/>
  </w:num>
  <w:num w:numId="30">
    <w:abstractNumId w:val="46"/>
  </w:num>
  <w:num w:numId="31">
    <w:abstractNumId w:val="43"/>
  </w:num>
  <w:num w:numId="32">
    <w:abstractNumId w:val="33"/>
  </w:num>
  <w:num w:numId="33">
    <w:abstractNumId w:val="8"/>
  </w:num>
  <w:num w:numId="34">
    <w:abstractNumId w:val="25"/>
  </w:num>
  <w:num w:numId="35">
    <w:abstractNumId w:val="18"/>
  </w:num>
  <w:num w:numId="36">
    <w:abstractNumId w:val="35"/>
  </w:num>
  <w:num w:numId="37">
    <w:abstractNumId w:val="9"/>
  </w:num>
  <w:num w:numId="38">
    <w:abstractNumId w:val="6"/>
  </w:num>
  <w:num w:numId="39">
    <w:abstractNumId w:val="47"/>
  </w:num>
  <w:num w:numId="40">
    <w:abstractNumId w:val="26"/>
  </w:num>
  <w:num w:numId="41">
    <w:abstractNumId w:val="42"/>
  </w:num>
  <w:num w:numId="42">
    <w:abstractNumId w:val="48"/>
  </w:num>
  <w:num w:numId="43">
    <w:abstractNumId w:val="11"/>
  </w:num>
  <w:num w:numId="44">
    <w:abstractNumId w:val="39"/>
  </w:num>
  <w:num w:numId="45">
    <w:abstractNumId w:val="1"/>
  </w:num>
  <w:num w:numId="46">
    <w:abstractNumId w:val="40"/>
  </w:num>
  <w:num w:numId="47">
    <w:abstractNumId w:val="16"/>
  </w:num>
  <w:num w:numId="48">
    <w:abstractNumId w:val="13"/>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2"/>
  </w:compat>
  <w:rsids>
    <w:rsidRoot w:val="00393C7E"/>
    <w:rsid w:val="00183073"/>
    <w:rsid w:val="001B2068"/>
    <w:rsid w:val="002223A6"/>
    <w:rsid w:val="003477B4"/>
    <w:rsid w:val="00393C7E"/>
    <w:rsid w:val="003D6AEB"/>
    <w:rsid w:val="00423D06"/>
    <w:rsid w:val="005C79DD"/>
    <w:rsid w:val="009206BB"/>
    <w:rsid w:val="00991F32"/>
    <w:rsid w:val="00A827EE"/>
    <w:rsid w:val="00D1357C"/>
    <w:rsid w:val="00D84044"/>
    <w:rsid w:val="00FE05B7"/>
    <w:rsid w:val="00FE38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25DD"/>
  <w15:docId w15:val="{6E46BF6F-1AF6-4BA8-9EFF-51C79FC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3C7E"/>
    <w:rPr>
      <w:lang w:val="en-GB"/>
    </w:rPr>
  </w:style>
  <w:style w:type="paragraph" w:styleId="Titolo1">
    <w:name w:val="heading 1"/>
    <w:basedOn w:val="Normale"/>
    <w:next w:val="Normale"/>
    <w:link w:val="Titolo1Carattere"/>
    <w:qFormat/>
    <w:rsid w:val="00393C7E"/>
    <w:pPr>
      <w:keepNext/>
      <w:spacing w:after="0" w:line="200" w:lineRule="atLeast"/>
      <w:jc w:val="center"/>
      <w:outlineLvl w:val="0"/>
    </w:pPr>
    <w:rPr>
      <w:rFonts w:ascii="Times New Roman" w:eastAsia="Times New Roman" w:hAnsi="Times New Roman" w:cs="Times New Roman"/>
      <w:b/>
      <w:i/>
      <w:color w:val="000000"/>
      <w:sz w:val="28"/>
      <w:szCs w:val="20"/>
      <w:lang w:val="it-IT" w:eastAsia="it-IT" w:bidi="he-IL"/>
    </w:rPr>
  </w:style>
  <w:style w:type="paragraph" w:styleId="Titolo2">
    <w:name w:val="heading 2"/>
    <w:basedOn w:val="Normale"/>
    <w:next w:val="Normale"/>
    <w:link w:val="Titolo2Carattere"/>
    <w:uiPriority w:val="9"/>
    <w:semiHidden/>
    <w:unhideWhenUsed/>
    <w:qFormat/>
    <w:rsid w:val="00393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93C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semiHidden/>
    <w:unhideWhenUsed/>
    <w:qFormat/>
    <w:rsid w:val="00393C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93C7E"/>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393C7E"/>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393C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393C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393C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3C7E"/>
    <w:rPr>
      <w:rFonts w:ascii="Times New Roman" w:eastAsia="Times New Roman" w:hAnsi="Times New Roman" w:cs="Times New Roman"/>
      <w:b/>
      <w:i/>
      <w:color w:val="000000"/>
      <w:sz w:val="28"/>
      <w:szCs w:val="20"/>
      <w:lang w:eastAsia="it-IT" w:bidi="he-IL"/>
    </w:rPr>
  </w:style>
  <w:style w:type="character" w:customStyle="1" w:styleId="Titolo2Carattere">
    <w:name w:val="Titolo 2 Carattere"/>
    <w:basedOn w:val="Carpredefinitoparagrafo"/>
    <w:link w:val="Titolo2"/>
    <w:uiPriority w:val="9"/>
    <w:semiHidden/>
    <w:rsid w:val="00393C7E"/>
    <w:rPr>
      <w:rFonts w:asciiTheme="majorHAnsi" w:eastAsiaTheme="majorEastAsia" w:hAnsiTheme="majorHAnsi" w:cstheme="majorBidi"/>
      <w:color w:val="2F5496" w:themeColor="accent1" w:themeShade="BF"/>
      <w:sz w:val="26"/>
      <w:szCs w:val="26"/>
      <w:lang w:val="en-GB"/>
    </w:rPr>
  </w:style>
  <w:style w:type="character" w:customStyle="1" w:styleId="Titolo3Carattere">
    <w:name w:val="Titolo 3 Carattere"/>
    <w:basedOn w:val="Carpredefinitoparagrafo"/>
    <w:link w:val="Titolo3"/>
    <w:uiPriority w:val="9"/>
    <w:rsid w:val="00393C7E"/>
    <w:rPr>
      <w:rFonts w:asciiTheme="majorHAnsi" w:eastAsiaTheme="majorEastAsia" w:hAnsiTheme="majorHAnsi" w:cstheme="majorBidi"/>
      <w:color w:val="1F3763" w:themeColor="accent1" w:themeShade="7F"/>
      <w:sz w:val="24"/>
      <w:szCs w:val="24"/>
      <w:lang w:val="en-GB"/>
    </w:rPr>
  </w:style>
  <w:style w:type="character" w:customStyle="1" w:styleId="Titolo4Carattere">
    <w:name w:val="Titolo 4 Carattere"/>
    <w:basedOn w:val="Carpredefinitoparagrafo"/>
    <w:link w:val="Titolo4"/>
    <w:uiPriority w:val="9"/>
    <w:semiHidden/>
    <w:rsid w:val="00393C7E"/>
    <w:rPr>
      <w:rFonts w:asciiTheme="majorHAnsi" w:eastAsiaTheme="majorEastAsia" w:hAnsiTheme="majorHAnsi" w:cstheme="majorBidi"/>
      <w:i/>
      <w:iCs/>
      <w:color w:val="2F5496" w:themeColor="accent1" w:themeShade="BF"/>
      <w:lang w:val="en-GB"/>
    </w:rPr>
  </w:style>
  <w:style w:type="character" w:customStyle="1" w:styleId="Titolo5Carattere">
    <w:name w:val="Titolo 5 Carattere"/>
    <w:basedOn w:val="Carpredefinitoparagrafo"/>
    <w:link w:val="Titolo5"/>
    <w:uiPriority w:val="9"/>
    <w:semiHidden/>
    <w:rsid w:val="00393C7E"/>
    <w:rPr>
      <w:rFonts w:asciiTheme="majorHAnsi" w:eastAsiaTheme="majorEastAsia" w:hAnsiTheme="majorHAnsi" w:cstheme="majorBidi"/>
      <w:color w:val="2F5496" w:themeColor="accent1" w:themeShade="BF"/>
      <w:lang w:val="en-GB"/>
    </w:rPr>
  </w:style>
  <w:style w:type="character" w:customStyle="1" w:styleId="Titolo6Carattere">
    <w:name w:val="Titolo 6 Carattere"/>
    <w:basedOn w:val="Carpredefinitoparagrafo"/>
    <w:link w:val="Titolo6"/>
    <w:uiPriority w:val="9"/>
    <w:rsid w:val="00393C7E"/>
    <w:rPr>
      <w:rFonts w:asciiTheme="majorHAnsi" w:eastAsiaTheme="majorEastAsia" w:hAnsiTheme="majorHAnsi" w:cstheme="majorBidi"/>
      <w:color w:val="1F3763" w:themeColor="accent1" w:themeShade="7F"/>
      <w:lang w:val="en-GB"/>
    </w:rPr>
  </w:style>
  <w:style w:type="character" w:customStyle="1" w:styleId="Titolo7Carattere">
    <w:name w:val="Titolo 7 Carattere"/>
    <w:basedOn w:val="Carpredefinitoparagrafo"/>
    <w:link w:val="Titolo7"/>
    <w:uiPriority w:val="9"/>
    <w:semiHidden/>
    <w:rsid w:val="00393C7E"/>
    <w:rPr>
      <w:rFonts w:asciiTheme="majorHAnsi" w:eastAsiaTheme="majorEastAsia" w:hAnsiTheme="majorHAnsi" w:cstheme="majorBidi"/>
      <w:i/>
      <w:iCs/>
      <w:color w:val="1F3763" w:themeColor="accent1" w:themeShade="7F"/>
      <w:lang w:val="en-GB"/>
    </w:rPr>
  </w:style>
  <w:style w:type="character" w:customStyle="1" w:styleId="Titolo8Carattere">
    <w:name w:val="Titolo 8 Carattere"/>
    <w:basedOn w:val="Carpredefinitoparagrafo"/>
    <w:link w:val="Titolo8"/>
    <w:uiPriority w:val="9"/>
    <w:semiHidden/>
    <w:rsid w:val="00393C7E"/>
    <w:rPr>
      <w:rFonts w:asciiTheme="majorHAnsi" w:eastAsiaTheme="majorEastAsia" w:hAnsiTheme="majorHAnsi" w:cstheme="majorBidi"/>
      <w:color w:val="272727" w:themeColor="text1" w:themeTint="D8"/>
      <w:sz w:val="21"/>
      <w:szCs w:val="21"/>
      <w:lang w:val="en-GB"/>
    </w:rPr>
  </w:style>
  <w:style w:type="character" w:customStyle="1" w:styleId="Titolo9Carattere">
    <w:name w:val="Titolo 9 Carattere"/>
    <w:basedOn w:val="Carpredefinitoparagrafo"/>
    <w:link w:val="Titolo9"/>
    <w:uiPriority w:val="9"/>
    <w:semiHidden/>
    <w:rsid w:val="00393C7E"/>
    <w:rPr>
      <w:rFonts w:asciiTheme="majorHAnsi" w:eastAsiaTheme="majorEastAsia" w:hAnsiTheme="majorHAnsi" w:cstheme="majorBidi"/>
      <w:i/>
      <w:iCs/>
      <w:color w:val="272727" w:themeColor="text1" w:themeTint="D8"/>
      <w:sz w:val="21"/>
      <w:szCs w:val="21"/>
      <w:lang w:val="en-GB"/>
    </w:rPr>
  </w:style>
  <w:style w:type="paragraph" w:styleId="Paragrafoelenco">
    <w:name w:val="List Paragraph"/>
    <w:basedOn w:val="Normale"/>
    <w:uiPriority w:val="34"/>
    <w:qFormat/>
    <w:rsid w:val="00393C7E"/>
    <w:pPr>
      <w:ind w:left="720"/>
      <w:contextualSpacing/>
    </w:pPr>
  </w:style>
  <w:style w:type="paragraph" w:styleId="Corpotesto">
    <w:name w:val="Body Text"/>
    <w:basedOn w:val="Normale"/>
    <w:link w:val="CorpotestoCarattere"/>
    <w:semiHidden/>
    <w:rsid w:val="00393C7E"/>
    <w:pPr>
      <w:spacing w:after="0" w:line="200" w:lineRule="atLeast"/>
      <w:jc w:val="both"/>
    </w:pPr>
    <w:rPr>
      <w:rFonts w:ascii="Times New Roman" w:eastAsia="Times New Roman" w:hAnsi="Times New Roman" w:cs="Times New Roman"/>
      <w:color w:val="000000"/>
      <w:sz w:val="24"/>
      <w:szCs w:val="20"/>
      <w:lang w:val="it-IT" w:eastAsia="it-IT" w:bidi="he-IL"/>
    </w:rPr>
  </w:style>
  <w:style w:type="character" w:customStyle="1" w:styleId="CorpotestoCarattere">
    <w:name w:val="Corpo testo Carattere"/>
    <w:basedOn w:val="Carpredefinitoparagrafo"/>
    <w:link w:val="Corpotesto"/>
    <w:semiHidden/>
    <w:rsid w:val="00393C7E"/>
    <w:rPr>
      <w:rFonts w:ascii="Times New Roman" w:eastAsia="Times New Roman" w:hAnsi="Times New Roman" w:cs="Times New Roman"/>
      <w:color w:val="000000"/>
      <w:sz w:val="24"/>
      <w:szCs w:val="20"/>
      <w:lang w:eastAsia="it-IT" w:bidi="he-IL"/>
    </w:rPr>
  </w:style>
  <w:style w:type="paragraph" w:styleId="Corpodeltesto2">
    <w:name w:val="Body Text 2"/>
    <w:basedOn w:val="Normale"/>
    <w:link w:val="Corpodeltesto2Carattere"/>
    <w:uiPriority w:val="99"/>
    <w:unhideWhenUsed/>
    <w:rsid w:val="00393C7E"/>
    <w:pPr>
      <w:spacing w:after="120" w:line="480" w:lineRule="auto"/>
    </w:pPr>
  </w:style>
  <w:style w:type="character" w:customStyle="1" w:styleId="Corpodeltesto2Carattere">
    <w:name w:val="Corpo del testo 2 Carattere"/>
    <w:basedOn w:val="Carpredefinitoparagrafo"/>
    <w:link w:val="Corpodeltesto2"/>
    <w:uiPriority w:val="99"/>
    <w:rsid w:val="00393C7E"/>
    <w:rPr>
      <w:lang w:val="en-GB"/>
    </w:rPr>
  </w:style>
  <w:style w:type="paragraph" w:styleId="Corpodeltesto3">
    <w:name w:val="Body Text 3"/>
    <w:basedOn w:val="Normale"/>
    <w:link w:val="Corpodeltesto3Carattere"/>
    <w:uiPriority w:val="99"/>
    <w:semiHidden/>
    <w:unhideWhenUsed/>
    <w:rsid w:val="00393C7E"/>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393C7E"/>
    <w:rPr>
      <w:sz w:val="16"/>
      <w:szCs w:val="16"/>
      <w:lang w:val="en-GB"/>
    </w:rPr>
  </w:style>
  <w:style w:type="paragraph" w:styleId="Rientrocorpodeltesto">
    <w:name w:val="Body Text Indent"/>
    <w:basedOn w:val="Normale"/>
    <w:link w:val="RientrocorpodeltestoCarattere"/>
    <w:uiPriority w:val="99"/>
    <w:semiHidden/>
    <w:unhideWhenUsed/>
    <w:rsid w:val="00393C7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93C7E"/>
    <w:rPr>
      <w:lang w:val="en-GB"/>
    </w:rPr>
  </w:style>
  <w:style w:type="paragraph" w:styleId="Titolo">
    <w:name w:val="Title"/>
    <w:basedOn w:val="Normale"/>
    <w:link w:val="TitoloCarattere"/>
    <w:qFormat/>
    <w:rsid w:val="00393C7E"/>
    <w:pPr>
      <w:spacing w:after="0" w:line="240" w:lineRule="auto"/>
      <w:jc w:val="center"/>
    </w:pPr>
    <w:rPr>
      <w:rFonts w:ascii="Times New Roman" w:eastAsia="Times New Roman" w:hAnsi="Times New Roman" w:cs="Times New Roman"/>
      <w:b/>
      <w:bCs/>
      <w:sz w:val="32"/>
      <w:szCs w:val="24"/>
      <w:lang w:val="it-IT" w:eastAsia="it-IT"/>
    </w:rPr>
  </w:style>
  <w:style w:type="character" w:customStyle="1" w:styleId="TitoloCarattere">
    <w:name w:val="Titolo Carattere"/>
    <w:basedOn w:val="Carpredefinitoparagrafo"/>
    <w:link w:val="Titolo"/>
    <w:rsid w:val="00393C7E"/>
    <w:rPr>
      <w:rFonts w:ascii="Times New Roman" w:eastAsia="Times New Roman" w:hAnsi="Times New Roman" w:cs="Times New Roman"/>
      <w:b/>
      <w:bCs/>
      <w:sz w:val="32"/>
      <w:szCs w:val="24"/>
      <w:lang w:eastAsia="it-IT"/>
    </w:rPr>
  </w:style>
  <w:style w:type="paragraph" w:styleId="Sottotitolo">
    <w:name w:val="Subtitle"/>
    <w:basedOn w:val="Normale"/>
    <w:link w:val="SottotitoloCarattere"/>
    <w:uiPriority w:val="11"/>
    <w:qFormat/>
    <w:rsid w:val="00393C7E"/>
    <w:pPr>
      <w:spacing w:after="0" w:line="480" w:lineRule="auto"/>
      <w:jc w:val="center"/>
    </w:pPr>
    <w:rPr>
      <w:rFonts w:ascii="Times New Roman" w:eastAsia="Times New Roman" w:hAnsi="Times New Roman" w:cs="Times New Roman"/>
      <w:sz w:val="32"/>
      <w:szCs w:val="24"/>
      <w:u w:val="single"/>
      <w:lang w:val="it-IT" w:eastAsia="it-IT"/>
    </w:rPr>
  </w:style>
  <w:style w:type="character" w:customStyle="1" w:styleId="SottotitoloCarattere">
    <w:name w:val="Sottotitolo Carattere"/>
    <w:basedOn w:val="Carpredefinitoparagrafo"/>
    <w:link w:val="Sottotitolo"/>
    <w:uiPriority w:val="11"/>
    <w:rsid w:val="00393C7E"/>
    <w:rPr>
      <w:rFonts w:ascii="Times New Roman" w:eastAsia="Times New Roman" w:hAnsi="Times New Roman" w:cs="Times New Roman"/>
      <w:sz w:val="32"/>
      <w:szCs w:val="24"/>
      <w:u w:val="single"/>
      <w:lang w:eastAsia="it-IT"/>
    </w:rPr>
  </w:style>
  <w:style w:type="paragraph" w:styleId="Pidipagina">
    <w:name w:val="footer"/>
    <w:basedOn w:val="Normale"/>
    <w:link w:val="PidipaginaCarattere"/>
    <w:rsid w:val="00393C7E"/>
    <w:pPr>
      <w:tabs>
        <w:tab w:val="center" w:pos="4819"/>
        <w:tab w:val="right" w:pos="9638"/>
      </w:tabs>
      <w:spacing w:after="0" w:line="240" w:lineRule="auto"/>
    </w:pPr>
    <w:rPr>
      <w:rFonts w:ascii="Times New Roman" w:eastAsia="Times New Roman" w:hAnsi="Times New Roman" w:cs="Times New Roman"/>
      <w:sz w:val="24"/>
      <w:szCs w:val="24"/>
      <w:lang w:val="it-IT" w:eastAsia="it-IT"/>
    </w:rPr>
  </w:style>
  <w:style w:type="character" w:customStyle="1" w:styleId="PidipaginaCarattere">
    <w:name w:val="Piè di pagina Carattere"/>
    <w:basedOn w:val="Carpredefinitoparagrafo"/>
    <w:link w:val="Pidipagina"/>
    <w:rsid w:val="00393C7E"/>
    <w:rPr>
      <w:rFonts w:ascii="Times New Roman" w:eastAsia="Times New Roman" w:hAnsi="Times New Roman" w:cs="Times New Roman"/>
      <w:sz w:val="24"/>
      <w:szCs w:val="24"/>
      <w:lang w:eastAsia="it-IT"/>
    </w:rPr>
  </w:style>
  <w:style w:type="character" w:styleId="Numeropagina">
    <w:name w:val="page number"/>
    <w:basedOn w:val="Carpredefinitoparagrafo"/>
    <w:rsid w:val="00393C7E"/>
  </w:style>
  <w:style w:type="character" w:customStyle="1" w:styleId="src1">
    <w:name w:val="src1"/>
    <w:basedOn w:val="Carpredefinitoparagrafo"/>
    <w:rsid w:val="00393C7E"/>
    <w:rPr>
      <w:vanish w:val="0"/>
      <w:webHidden w:val="0"/>
      <w:specVanish w:val="0"/>
    </w:rPr>
  </w:style>
  <w:style w:type="character" w:customStyle="1" w:styleId="jrnl">
    <w:name w:val="jrnl"/>
    <w:basedOn w:val="Carpredefinitoparagrafo"/>
    <w:rsid w:val="00393C7E"/>
  </w:style>
  <w:style w:type="character" w:styleId="Collegamentoipertestuale">
    <w:name w:val="Hyperlink"/>
    <w:basedOn w:val="Carpredefinitoparagrafo"/>
    <w:uiPriority w:val="99"/>
    <w:unhideWhenUsed/>
    <w:rsid w:val="00393C7E"/>
    <w:rPr>
      <w:color w:val="0000FF"/>
      <w:u w:val="single"/>
    </w:rPr>
  </w:style>
  <w:style w:type="character" w:customStyle="1" w:styleId="title-text">
    <w:name w:val="title-text"/>
    <w:basedOn w:val="Carpredefinitoparagrafo"/>
    <w:rsid w:val="00393C7E"/>
  </w:style>
  <w:style w:type="character" w:customStyle="1" w:styleId="sr-only">
    <w:name w:val="sr-only"/>
    <w:basedOn w:val="Carpredefinitoparagrafo"/>
    <w:rsid w:val="00393C7E"/>
  </w:style>
  <w:style w:type="character" w:customStyle="1" w:styleId="text">
    <w:name w:val="text"/>
    <w:basedOn w:val="Carpredefinitoparagrafo"/>
    <w:rsid w:val="00393C7E"/>
  </w:style>
  <w:style w:type="character" w:customStyle="1" w:styleId="ui-ncbitoggler-master-text">
    <w:name w:val="ui-ncbitoggler-master-text"/>
    <w:basedOn w:val="Carpredefinitoparagrafo"/>
    <w:rsid w:val="00393C7E"/>
  </w:style>
  <w:style w:type="paragraph" w:styleId="NormaleWeb">
    <w:name w:val="Normal (Web)"/>
    <w:basedOn w:val="Normale"/>
    <w:uiPriority w:val="99"/>
    <w:unhideWhenUsed/>
    <w:rsid w:val="00393C7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highlight">
    <w:name w:val="highlight"/>
    <w:basedOn w:val="Carpredefinitoparagrafo"/>
    <w:rsid w:val="00393C7E"/>
  </w:style>
  <w:style w:type="paragraph" w:styleId="Intestazione">
    <w:name w:val="header"/>
    <w:basedOn w:val="Normale"/>
    <w:link w:val="IntestazioneCarattere"/>
    <w:uiPriority w:val="99"/>
    <w:unhideWhenUsed/>
    <w:rsid w:val="00393C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3C7E"/>
    <w:rPr>
      <w:lang w:val="en-GB"/>
    </w:rPr>
  </w:style>
  <w:style w:type="character" w:styleId="Enfasigrassetto">
    <w:name w:val="Strong"/>
    <w:basedOn w:val="Carpredefinitoparagrafo"/>
    <w:uiPriority w:val="22"/>
    <w:qFormat/>
    <w:rsid w:val="00393C7E"/>
    <w:rPr>
      <w:b/>
      <w:bCs/>
    </w:rPr>
  </w:style>
  <w:style w:type="character" w:styleId="Enfasicorsivo">
    <w:name w:val="Emphasis"/>
    <w:basedOn w:val="Carpredefinitoparagrafo"/>
    <w:uiPriority w:val="20"/>
    <w:qFormat/>
    <w:rsid w:val="00393C7E"/>
    <w:rPr>
      <w:i/>
      <w:iCs/>
    </w:rPr>
  </w:style>
  <w:style w:type="table" w:styleId="Grigliatabella">
    <w:name w:val="Table Grid"/>
    <w:basedOn w:val="Tabellanormale"/>
    <w:uiPriority w:val="39"/>
    <w:rsid w:val="00393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Carpredefinitoparagrafo"/>
    <w:rsid w:val="00393C7E"/>
  </w:style>
  <w:style w:type="character" w:customStyle="1" w:styleId="small">
    <w:name w:val="small"/>
    <w:basedOn w:val="Carpredefinitoparagrafo"/>
    <w:rsid w:val="00393C7E"/>
  </w:style>
  <w:style w:type="character" w:customStyle="1" w:styleId="categories">
    <w:name w:val="categories"/>
    <w:basedOn w:val="Carpredefinitoparagrafo"/>
    <w:rsid w:val="00393C7E"/>
  </w:style>
  <w:style w:type="character" w:customStyle="1" w:styleId="post-comments">
    <w:name w:val="post-comments"/>
    <w:basedOn w:val="Carpredefinitoparagrafo"/>
    <w:rsid w:val="00393C7E"/>
  </w:style>
  <w:style w:type="paragraph" w:styleId="Testofumetto">
    <w:name w:val="Balloon Text"/>
    <w:basedOn w:val="Normale"/>
    <w:link w:val="TestofumettoCarattere"/>
    <w:uiPriority w:val="99"/>
    <w:semiHidden/>
    <w:unhideWhenUsed/>
    <w:rsid w:val="00393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3C7E"/>
    <w:rPr>
      <w:rFonts w:ascii="Segoe UI" w:hAnsi="Segoe UI" w:cs="Segoe UI"/>
      <w:sz w:val="18"/>
      <w:szCs w:val="18"/>
      <w:lang w:val="en-GB"/>
    </w:rPr>
  </w:style>
  <w:style w:type="paragraph" w:styleId="Testonotadichiusura">
    <w:name w:val="endnote text"/>
    <w:basedOn w:val="Normale"/>
    <w:link w:val="TestonotadichiusuraCarattere"/>
    <w:semiHidden/>
    <w:rsid w:val="00393C7E"/>
    <w:pPr>
      <w:spacing w:after="0" w:line="240" w:lineRule="auto"/>
    </w:pPr>
    <w:rPr>
      <w:rFonts w:ascii="Times New Roman" w:eastAsia="Times New Roman" w:hAnsi="Times New Roman" w:cs="Times New Roman"/>
      <w:sz w:val="20"/>
      <w:szCs w:val="20"/>
      <w:lang w:val="it-IT" w:eastAsia="it-IT"/>
    </w:rPr>
  </w:style>
  <w:style w:type="character" w:customStyle="1" w:styleId="TestonotadichiusuraCarattere">
    <w:name w:val="Testo nota di chiusura Carattere"/>
    <w:basedOn w:val="Carpredefinitoparagrafo"/>
    <w:link w:val="Testonotadichiusura"/>
    <w:semiHidden/>
    <w:rsid w:val="00393C7E"/>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393C7E"/>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393C7E"/>
    <w:rPr>
      <w:rFonts w:ascii="Times New Roman" w:eastAsia="Times New Roman" w:hAnsi="Times New Roman" w:cs="Times New Roman"/>
      <w:sz w:val="20"/>
      <w:szCs w:val="20"/>
      <w:lang w:eastAsia="it-IT"/>
    </w:rPr>
  </w:style>
  <w:style w:type="paragraph" w:styleId="Nessunaspaziatura">
    <w:name w:val="No Spacing"/>
    <w:uiPriority w:val="1"/>
    <w:qFormat/>
    <w:rsid w:val="00393C7E"/>
    <w:pPr>
      <w:spacing w:after="0" w:line="240" w:lineRule="auto"/>
    </w:pPr>
  </w:style>
  <w:style w:type="paragraph" w:customStyle="1" w:styleId="ox-7b9fc23fd1-msonormal">
    <w:name w:val="ox-7b9fc23fd1-msonormal"/>
    <w:basedOn w:val="Normale"/>
    <w:rsid w:val="00393C7E"/>
    <w:pPr>
      <w:spacing w:after="150" w:line="240" w:lineRule="auto"/>
    </w:pPr>
    <w:rPr>
      <w:rFonts w:ascii="Times New Roman" w:eastAsia="Times New Roman" w:hAnsi="Times New Roman" w:cs="Times New Roman"/>
      <w:sz w:val="24"/>
      <w:szCs w:val="24"/>
      <w:lang w:val="it-IT" w:eastAsia="it-IT"/>
    </w:rPr>
  </w:style>
  <w:style w:type="paragraph" w:customStyle="1" w:styleId="ox-7b9fc23fd1-msolistparagraph">
    <w:name w:val="ox-7b9fc23fd1-msolistparagraph"/>
    <w:basedOn w:val="Normale"/>
    <w:rsid w:val="00393C7E"/>
    <w:pPr>
      <w:spacing w:after="150" w:line="240" w:lineRule="auto"/>
    </w:pPr>
    <w:rPr>
      <w:rFonts w:ascii="Times New Roman" w:eastAsia="Times New Roman" w:hAnsi="Times New Roman" w:cs="Times New Roman"/>
      <w:sz w:val="24"/>
      <w:szCs w:val="24"/>
      <w:lang w:val="it-IT" w:eastAsia="it-IT"/>
    </w:rPr>
  </w:style>
  <w:style w:type="paragraph" w:styleId="Revisione">
    <w:name w:val="Revision"/>
    <w:hidden/>
    <w:uiPriority w:val="99"/>
    <w:semiHidden/>
    <w:rsid w:val="00393C7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ummins%20AG%5BAuthor%5D&amp;cauthor=true&amp;cauthor_uid=19702902"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http://www.tuscany-diet.net/carboidrati/classificazione-funzioni/" TargetMode="External"/><Relationship Id="rId3" Type="http://schemas.openxmlformats.org/officeDocument/2006/relationships/settings" Target="settings.xml"/><Relationship Id="rId21" Type="http://schemas.openxmlformats.org/officeDocument/2006/relationships/hyperlink" Target="http://www.tuscany-diet.net/proteine/definizione-composizione-struttura/" TargetMode="External"/><Relationship Id="rId7" Type="http://schemas.openxmlformats.org/officeDocument/2006/relationships/hyperlink" Target="https://www.ncbi.nlm.nih.gov/pubmed/19702902"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tuscany-diet.net/proteine/definizione-composizione-struttura/"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www.tuscany-diet.net/proteine/definizione-composizione-struttur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late.com/articles/life/food/2012/04/wheat_in_japan_how_the_nation_learned_to_love_the_american_grain_instead_of_rice_.html" TargetMode="External"/><Relationship Id="rId11" Type="http://schemas.openxmlformats.org/officeDocument/2006/relationships/hyperlink" Target="javascript:void(0);" TargetMode="External"/><Relationship Id="rId24" Type="http://schemas.openxmlformats.org/officeDocument/2006/relationships/hyperlink" Target="http://www.tuscany-diet.net/carboidrati/amido/" TargetMode="External"/><Relationship Id="rId5" Type="http://schemas.openxmlformats.org/officeDocument/2006/relationships/hyperlink" Target="http://bressanini-lescienze.blogautore.espresso.repubblica.it/2016/03/24/quel-mostro-genetico-chiamato-frumento/" TargetMode="External"/><Relationship Id="rId15" Type="http://schemas.openxmlformats.org/officeDocument/2006/relationships/hyperlink" Target="javascript:void(0);" TargetMode="External"/><Relationship Id="rId23" Type="http://schemas.openxmlformats.org/officeDocument/2006/relationships/hyperlink" Target="http://www.tuscany-diet.net/lipidi/classificazione-funzioni/" TargetMode="External"/><Relationship Id="rId28" Type="http://schemas.openxmlformats.org/officeDocument/2006/relationships/fontTable" Target="fontTable.xml"/><Relationship Id="rId10" Type="http://schemas.openxmlformats.org/officeDocument/2006/relationships/hyperlink" Target="https://www.ncbi.nlm.nih.gov/pubmed/19702902" TargetMode="External"/><Relationship Id="rId19" Type="http://schemas.openxmlformats.org/officeDocument/2006/relationships/hyperlink" Target="https://www.cghjournal.org/issue/S1542-3565(18)X0005-6" TargetMode="External"/><Relationship Id="rId4" Type="http://schemas.openxmlformats.org/officeDocument/2006/relationships/webSettings" Target="webSettings.xml"/><Relationship Id="rId9" Type="http://schemas.openxmlformats.org/officeDocument/2006/relationships/hyperlink" Target="https://www.ncbi.nlm.nih.gov/pubmed/?term=Roberts-Thomson%20IC%5BAuthor%5D&amp;cauthor=true&amp;cauthor_uid=19702902" TargetMode="External"/><Relationship Id="rId14" Type="http://schemas.openxmlformats.org/officeDocument/2006/relationships/hyperlink" Target="javascript:void(0);" TargetMode="External"/><Relationship Id="rId22" Type="http://schemas.openxmlformats.org/officeDocument/2006/relationships/hyperlink" Target="http://www.tuscany-diet.net/proteine/definizione-composizione-struttura/" TargetMode="External"/><Relationship Id="rId27" Type="http://schemas.openxmlformats.org/officeDocument/2006/relationships/hyperlink" Target="http://www.tuscany-diet.net/proteine/definizione-composizione-struttu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10746</Words>
  <Characters>61256</Characters>
  <Application>Microsoft Office Word</Application>
  <DocSecurity>0</DocSecurity>
  <Lines>510</Lines>
  <Paragraphs>143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Iuppariello</dc:creator>
  <cp:lastModifiedBy>Luigi</cp:lastModifiedBy>
  <cp:revision>5</cp:revision>
  <dcterms:created xsi:type="dcterms:W3CDTF">2019-02-28T17:29:00Z</dcterms:created>
  <dcterms:modified xsi:type="dcterms:W3CDTF">2019-03-01T08:50:00Z</dcterms:modified>
</cp:coreProperties>
</file>