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71FA" w:rsidRDefault="000871FA" w:rsidP="00A477AA">
      <w:pPr>
        <w:widowControl/>
        <w:jc w:val="both"/>
        <w:rPr>
          <w:rFonts w:ascii="Times New Roman" w:hAnsi="Times New Roman" w:cs="Times New Roman"/>
          <w:sz w:val="24"/>
          <w:szCs w:val="24"/>
        </w:rPr>
      </w:pPr>
      <w:bookmarkStart w:id="0" w:name="_GoBack"/>
      <w:bookmarkEnd w:id="0"/>
    </w:p>
    <w:p w:rsidR="000871FA" w:rsidRPr="000871FA" w:rsidRDefault="000871FA" w:rsidP="00A477AA">
      <w:pPr>
        <w:widowControl/>
        <w:jc w:val="both"/>
        <w:rPr>
          <w:rFonts w:ascii="Times New Roman" w:hAnsi="Times New Roman" w:cs="Times New Roman"/>
          <w:sz w:val="36"/>
          <w:szCs w:val="36"/>
        </w:rPr>
      </w:pPr>
      <w:r w:rsidRPr="000871FA">
        <w:rPr>
          <w:rFonts w:ascii="Times New Roman" w:hAnsi="Times New Roman" w:cs="Times New Roman"/>
          <w:sz w:val="36"/>
          <w:szCs w:val="36"/>
        </w:rPr>
        <w:t>La dieta mediterranea in pediatria</w:t>
      </w:r>
    </w:p>
    <w:p w:rsidR="000871FA" w:rsidRPr="000871FA" w:rsidRDefault="000871FA" w:rsidP="00A477AA">
      <w:pPr>
        <w:widowControl/>
        <w:jc w:val="both"/>
        <w:rPr>
          <w:rFonts w:ascii="Times New Roman" w:hAnsi="Times New Roman" w:cs="Times New Roman"/>
          <w:sz w:val="24"/>
          <w:szCs w:val="24"/>
        </w:rPr>
      </w:pPr>
    </w:p>
    <w:p w:rsidR="000871FA" w:rsidRDefault="000871FA" w:rsidP="00A477AA">
      <w:pPr>
        <w:widowControl/>
        <w:jc w:val="both"/>
        <w:rPr>
          <w:rFonts w:ascii="Times New Roman" w:hAnsi="Times New Roman" w:cs="Times New Roman"/>
          <w:sz w:val="24"/>
          <w:szCs w:val="24"/>
        </w:rPr>
      </w:pPr>
      <w:r>
        <w:rPr>
          <w:rFonts w:ascii="Times New Roman" w:hAnsi="Times New Roman" w:cs="Times New Roman"/>
          <w:sz w:val="24"/>
          <w:szCs w:val="24"/>
        </w:rPr>
        <w:t>L. Greco (*), S. Auricchio (*)</w:t>
      </w:r>
    </w:p>
    <w:p w:rsidR="000871FA" w:rsidRDefault="000871FA" w:rsidP="00A477AA">
      <w:pPr>
        <w:widowControl/>
        <w:jc w:val="both"/>
        <w:rPr>
          <w:rFonts w:ascii="Times New Roman" w:hAnsi="Times New Roman" w:cs="Times New Roman"/>
          <w:sz w:val="24"/>
          <w:szCs w:val="24"/>
        </w:rPr>
      </w:pPr>
    </w:p>
    <w:p w:rsidR="000871FA" w:rsidRDefault="000871FA" w:rsidP="00A477AA">
      <w:pPr>
        <w:widowControl/>
        <w:jc w:val="both"/>
        <w:rPr>
          <w:rFonts w:ascii="Times New Roman" w:hAnsi="Times New Roman" w:cs="Times New Roman"/>
          <w:sz w:val="24"/>
          <w:szCs w:val="24"/>
        </w:rPr>
      </w:pPr>
    </w:p>
    <w:p w:rsidR="003674E1" w:rsidRPr="00B03269" w:rsidRDefault="003674E1" w:rsidP="00DB5786">
      <w:pPr>
        <w:widowControl/>
        <w:jc w:val="both"/>
        <w:rPr>
          <w:rFonts w:ascii="Times New Roman" w:hAnsi="Times New Roman" w:cs="Times New Roman"/>
          <w:sz w:val="24"/>
          <w:szCs w:val="24"/>
        </w:rPr>
      </w:pPr>
      <w:r w:rsidRPr="00B03269">
        <w:rPr>
          <w:rFonts w:ascii="Times New Roman" w:hAnsi="Times New Roman" w:cs="Times New Roman"/>
          <w:sz w:val="24"/>
          <w:szCs w:val="24"/>
        </w:rPr>
        <w:t>Per "dieta mediterranea" s'intende il complesso di abitudini alimentari diffuse nelle popolazioni mediterranee nel recente passato. Con questo termine si identifica oggi una dieta nella quale prevalgono i cereali (specie grano e grano duro), legumi e vegetali, pesce, olio d'oliva e frutta, con relativa poca carne e poco vino</w:t>
      </w:r>
      <w:r w:rsidRPr="00DB5786">
        <w:rPr>
          <w:rFonts w:ascii="Times New Roman" w:hAnsi="Times New Roman" w:cs="Times New Roman"/>
          <w:sz w:val="24"/>
          <w:szCs w:val="24"/>
          <w:vertAlign w:val="superscript"/>
        </w:rPr>
        <w:t>1</w:t>
      </w:r>
      <w:r w:rsidRPr="00B03269">
        <w:rPr>
          <w:rFonts w:ascii="Times New Roman" w:hAnsi="Times New Roman" w:cs="Times New Roman"/>
          <w:sz w:val="24"/>
          <w:szCs w:val="24"/>
        </w:rPr>
        <w:t xml:space="preserve">. </w:t>
      </w:r>
    </w:p>
    <w:p w:rsidR="003674E1" w:rsidRPr="00B03269" w:rsidRDefault="003674E1" w:rsidP="00A477AA">
      <w:pPr>
        <w:widowControl/>
        <w:spacing w:before="28"/>
        <w:jc w:val="both"/>
        <w:rPr>
          <w:rFonts w:ascii="Times New Roman" w:hAnsi="Times New Roman" w:cs="Times New Roman"/>
          <w:sz w:val="24"/>
          <w:szCs w:val="24"/>
        </w:rPr>
      </w:pPr>
      <w:r w:rsidRPr="00B03269">
        <w:rPr>
          <w:rFonts w:ascii="Times New Roman" w:hAnsi="Times New Roman" w:cs="Times New Roman"/>
          <w:sz w:val="24"/>
          <w:szCs w:val="24"/>
        </w:rPr>
        <w:t>Non vi sono molti studi storico-antropologici che def</w:t>
      </w:r>
      <w:r>
        <w:rPr>
          <w:rFonts w:ascii="Times New Roman" w:hAnsi="Times New Roman" w:cs="Times New Roman"/>
          <w:sz w:val="24"/>
          <w:szCs w:val="24"/>
        </w:rPr>
        <w:t>in</w:t>
      </w:r>
      <w:r w:rsidRPr="00B03269">
        <w:rPr>
          <w:rFonts w:ascii="Times New Roman" w:hAnsi="Times New Roman" w:cs="Times New Roman"/>
          <w:sz w:val="24"/>
          <w:szCs w:val="24"/>
        </w:rPr>
        <w:t xml:space="preserve">iscono con precisione gli alimenti tipici di questa dieta, ma la dizione "dieta mediterranea" è entrata nella terminologia medica, ed in quella dei mass media, per il lavoro piorlieristico di Ancel Keys e collaboratori, che dagli anni 1950-1960 identificarono il nesso tra abitudini alimentari "mediterranee" e più basso rischio di malattia aterosclerotica </w:t>
      </w:r>
      <w:r w:rsidRPr="00DB5786">
        <w:rPr>
          <w:rFonts w:ascii="Times New Roman" w:hAnsi="Times New Roman" w:cs="Times New Roman"/>
          <w:sz w:val="24"/>
          <w:szCs w:val="24"/>
          <w:vertAlign w:val="superscript"/>
        </w:rPr>
        <w:t>2</w:t>
      </w:r>
      <w:r w:rsidRPr="00B03269">
        <w:rPr>
          <w:rFonts w:ascii="Times New Roman" w:hAnsi="Times New Roman" w:cs="Times New Roman"/>
          <w:sz w:val="24"/>
          <w:szCs w:val="24"/>
        </w:rPr>
        <w:t xml:space="preserve">. </w:t>
      </w:r>
    </w:p>
    <w:p w:rsidR="003674E1" w:rsidRPr="00B03269" w:rsidRDefault="003674E1" w:rsidP="00A477AA">
      <w:pPr>
        <w:widowControl/>
        <w:spacing w:before="297"/>
        <w:jc w:val="both"/>
        <w:rPr>
          <w:rFonts w:ascii="Times New Roman" w:hAnsi="Times New Roman" w:cs="Times New Roman"/>
          <w:sz w:val="24"/>
          <w:szCs w:val="24"/>
        </w:rPr>
      </w:pPr>
      <w:r w:rsidRPr="00B03269">
        <w:rPr>
          <w:rFonts w:ascii="Times New Roman" w:hAnsi="Times New Roman" w:cs="Times New Roman"/>
          <w:b/>
          <w:bCs/>
          <w:sz w:val="24"/>
          <w:szCs w:val="24"/>
        </w:rPr>
        <w:t xml:space="preserve">I precedenti </w:t>
      </w:r>
      <w:r w:rsidRPr="00B03269">
        <w:rPr>
          <w:rFonts w:ascii="Times New Roman" w:hAnsi="Times New Roman" w:cs="Times New Roman"/>
          <w:sz w:val="24"/>
          <w:szCs w:val="24"/>
        </w:rPr>
        <w:t xml:space="preserve">storici </w:t>
      </w:r>
    </w:p>
    <w:p w:rsidR="003674E1" w:rsidRPr="00B03269" w:rsidRDefault="003674E1" w:rsidP="00A477AA">
      <w:pPr>
        <w:widowControl/>
        <w:spacing w:before="158"/>
        <w:jc w:val="both"/>
        <w:rPr>
          <w:rFonts w:ascii="Times New Roman" w:hAnsi="Times New Roman" w:cs="Times New Roman"/>
          <w:sz w:val="24"/>
          <w:szCs w:val="24"/>
        </w:rPr>
      </w:pPr>
      <w:r w:rsidRPr="00B03269">
        <w:rPr>
          <w:rFonts w:ascii="Times New Roman" w:hAnsi="Times New Roman" w:cs="Times New Roman"/>
          <w:sz w:val="24"/>
          <w:szCs w:val="24"/>
        </w:rPr>
        <w:t xml:space="preserve">La storia aiuta a comprendere cosa fosse la "dieta mediterranea" per una grande parte dei bambini nel recente passato 3. La logica era quella di ottenere per una grande fascia della popolazione i massi- mi benefici da una dieta spesso insufficiente in calorie totali ed in proteine ani- mali. </w:t>
      </w:r>
    </w:p>
    <w:p w:rsidR="003674E1" w:rsidRPr="00B03269" w:rsidRDefault="003674E1" w:rsidP="00A477AA">
      <w:pPr>
        <w:widowControl/>
        <w:jc w:val="both"/>
        <w:rPr>
          <w:rFonts w:ascii="Times New Roman" w:hAnsi="Times New Roman" w:cs="Times New Roman"/>
          <w:sz w:val="24"/>
          <w:szCs w:val="24"/>
        </w:rPr>
      </w:pPr>
      <w:r w:rsidRPr="00B03269">
        <w:rPr>
          <w:rFonts w:ascii="Times New Roman" w:hAnsi="Times New Roman" w:cs="Times New Roman"/>
          <w:sz w:val="24"/>
          <w:szCs w:val="24"/>
        </w:rPr>
        <w:t>I cereali rappresentavano la fonte principale di calorie, sotto forma di pane, polenta e pasta (solo dalla fine del Sette- cento)</w:t>
      </w:r>
      <w:r w:rsidR="001952A4">
        <w:rPr>
          <w:rFonts w:ascii="Times New Roman" w:hAnsi="Times New Roman" w:cs="Times New Roman"/>
          <w:sz w:val="24"/>
          <w:szCs w:val="24"/>
        </w:rPr>
        <w:t>. La carne era consumata princi</w:t>
      </w:r>
      <w:r w:rsidRPr="00B03269">
        <w:rPr>
          <w:rFonts w:ascii="Times New Roman" w:hAnsi="Times New Roman" w:cs="Times New Roman"/>
          <w:sz w:val="24"/>
          <w:szCs w:val="24"/>
        </w:rPr>
        <w:t xml:space="preserve">palmente nei giorni festivi, il pesce era prevalente solo nella dieta delle popolazioni delle zone costiere. Legumi e vegetali rappresentavano una necessaria integrazione, durante le stagioni nelle quali venivano prodotti. </w:t>
      </w:r>
    </w:p>
    <w:p w:rsidR="003674E1" w:rsidRPr="00B03269" w:rsidRDefault="003674E1" w:rsidP="00A477AA">
      <w:pPr>
        <w:widowControl/>
        <w:spacing w:before="28"/>
        <w:jc w:val="both"/>
        <w:rPr>
          <w:rFonts w:ascii="Times New Roman" w:hAnsi="Times New Roman" w:cs="Times New Roman"/>
          <w:sz w:val="24"/>
          <w:szCs w:val="24"/>
        </w:rPr>
      </w:pPr>
      <w:r w:rsidRPr="00B03269">
        <w:rPr>
          <w:rFonts w:ascii="Times New Roman" w:hAnsi="Times New Roman" w:cs="Times New Roman"/>
          <w:sz w:val="24"/>
          <w:szCs w:val="24"/>
        </w:rPr>
        <w:t xml:space="preserve">Si faceva, così, uso ottimale delle poche risorse disponibili, e principalmente si utilizzavano i prodotti della terra (specie grano, legumi e vegetali) come alimenti principali. L'utilizzazione dell'olio d'oli- </w:t>
      </w:r>
    </w:p>
    <w:p w:rsidR="009C67A2" w:rsidRPr="00B03269" w:rsidRDefault="003674E1" w:rsidP="00A477AA">
      <w:pPr>
        <w:widowControl/>
        <w:spacing w:before="9"/>
        <w:jc w:val="both"/>
        <w:rPr>
          <w:rFonts w:ascii="Times New Roman" w:hAnsi="Times New Roman" w:cs="Times New Roman"/>
          <w:sz w:val="24"/>
          <w:szCs w:val="24"/>
        </w:rPr>
      </w:pPr>
      <w:r w:rsidRPr="00B03269">
        <w:rPr>
          <w:rFonts w:ascii="Times New Roman" w:hAnsi="Times New Roman" w:cs="Times New Roman"/>
          <w:sz w:val="24"/>
          <w:szCs w:val="24"/>
        </w:rPr>
        <w:t xml:space="preserve">I va era diffusa nelle zone di produzione e </w:t>
      </w:r>
      <w:r w:rsidR="009C67A2" w:rsidRPr="00B03269">
        <w:rPr>
          <w:rFonts w:ascii="Times New Roman" w:hAnsi="Times New Roman" w:cs="Times New Roman"/>
          <w:sz w:val="24"/>
          <w:szCs w:val="24"/>
        </w:rPr>
        <w:t xml:space="preserve">i grassi saturi, di origine animale, erano raramente usati, a causa della scarsa, e stagionale, disponibilità. </w:t>
      </w:r>
    </w:p>
    <w:p w:rsidR="009C67A2" w:rsidRPr="00B03269" w:rsidRDefault="009C67A2" w:rsidP="00A477AA">
      <w:pPr>
        <w:widowControl/>
        <w:jc w:val="both"/>
        <w:rPr>
          <w:rFonts w:ascii="Times New Roman" w:hAnsi="Times New Roman" w:cs="Times New Roman"/>
          <w:sz w:val="24"/>
          <w:szCs w:val="24"/>
        </w:rPr>
      </w:pPr>
      <w:r w:rsidRPr="00B03269">
        <w:rPr>
          <w:rFonts w:ascii="Times New Roman" w:hAnsi="Times New Roman" w:cs="Times New Roman"/>
          <w:sz w:val="24"/>
          <w:szCs w:val="24"/>
        </w:rPr>
        <w:t xml:space="preserve">Ancora in epoca recente (anni sessanta di questo secolo) circa un quarto dei bambini di una grande città mediterranea (Napoli) consumava una dieta basata quasi esclusivamente su cereali (pane e pasta), con scarso apporto di proteine animali e pochissimi vegetali, legumi e frutta. </w:t>
      </w:r>
    </w:p>
    <w:p w:rsidR="009C67A2" w:rsidRPr="00B03269" w:rsidRDefault="009C67A2" w:rsidP="00A477AA">
      <w:pPr>
        <w:widowControl/>
        <w:jc w:val="both"/>
        <w:rPr>
          <w:rFonts w:ascii="Times New Roman" w:hAnsi="Times New Roman" w:cs="Times New Roman"/>
          <w:sz w:val="24"/>
          <w:szCs w:val="24"/>
        </w:rPr>
      </w:pPr>
      <w:r w:rsidRPr="00B03269">
        <w:rPr>
          <w:rFonts w:ascii="Times New Roman" w:hAnsi="Times New Roman" w:cs="Times New Roman"/>
          <w:sz w:val="24"/>
          <w:szCs w:val="24"/>
        </w:rPr>
        <w:t>Negli anni cinquanta i ricercatori americani scoprirono che le popolazioni del- l'area mediterranea che si cibavano di "cibi salutari", quali pane, pasta, pesce, olio d'oliva, soffrivano di malattie cardiovascolari molto meno delle popolazioni americane, e avevano una colesterolemia più bassa: da qui sorse illogo "dieta m</w:t>
      </w:r>
      <w:r w:rsidR="001952A4">
        <w:rPr>
          <w:rFonts w:ascii="Times New Roman" w:hAnsi="Times New Roman" w:cs="Times New Roman"/>
          <w:sz w:val="24"/>
          <w:szCs w:val="24"/>
        </w:rPr>
        <w:t>editerranea" per indicare un in</w:t>
      </w:r>
      <w:r w:rsidRPr="00B03269">
        <w:rPr>
          <w:rFonts w:ascii="Times New Roman" w:hAnsi="Times New Roman" w:cs="Times New Roman"/>
          <w:sz w:val="24"/>
          <w:szCs w:val="24"/>
        </w:rPr>
        <w:t>sieme di abitudini alimentari vantaggiose per la prevenzione della malattia cardiovascolare dell'adulto</w:t>
      </w:r>
      <w:r w:rsidR="00B03269" w:rsidRPr="00B03269">
        <w:rPr>
          <w:rFonts w:ascii="Times New Roman" w:hAnsi="Times New Roman" w:cs="Times New Roman"/>
          <w:sz w:val="24"/>
          <w:szCs w:val="24"/>
          <w:vertAlign w:val="superscript"/>
        </w:rPr>
        <w:t>2</w:t>
      </w:r>
      <w:r w:rsidRPr="00B03269">
        <w:rPr>
          <w:rFonts w:ascii="Times New Roman" w:hAnsi="Times New Roman" w:cs="Times New Roman"/>
          <w:sz w:val="24"/>
          <w:szCs w:val="24"/>
        </w:rPr>
        <w:t xml:space="preserve">. </w:t>
      </w:r>
    </w:p>
    <w:p w:rsidR="009C67A2" w:rsidRPr="00B03269" w:rsidRDefault="009C67A2" w:rsidP="00A477AA">
      <w:pPr>
        <w:widowControl/>
        <w:spacing w:before="14"/>
        <w:jc w:val="both"/>
        <w:rPr>
          <w:rFonts w:ascii="Times New Roman" w:hAnsi="Times New Roman" w:cs="Times New Roman"/>
          <w:sz w:val="24"/>
          <w:szCs w:val="24"/>
        </w:rPr>
      </w:pPr>
      <w:r w:rsidRPr="00B03269">
        <w:rPr>
          <w:rFonts w:ascii="Times New Roman" w:hAnsi="Times New Roman" w:cs="Times New Roman"/>
          <w:sz w:val="24"/>
          <w:szCs w:val="24"/>
        </w:rPr>
        <w:t>In</w:t>
      </w:r>
      <w:r w:rsidRPr="00B03269">
        <w:rPr>
          <w:rFonts w:ascii="Times New Roman" w:hAnsi="Times New Roman" w:cs="Times New Roman"/>
          <w:b/>
          <w:bCs/>
          <w:sz w:val="24"/>
          <w:szCs w:val="24"/>
        </w:rPr>
        <w:t xml:space="preserve"> </w:t>
      </w:r>
      <w:r w:rsidRPr="00B03269">
        <w:rPr>
          <w:rFonts w:ascii="Times New Roman" w:hAnsi="Times New Roman" w:cs="Times New Roman"/>
          <w:sz w:val="24"/>
          <w:szCs w:val="24"/>
        </w:rPr>
        <w:t>realtà in quell'e</w:t>
      </w:r>
      <w:r w:rsidR="00B03269">
        <w:rPr>
          <w:rFonts w:ascii="Times New Roman" w:hAnsi="Times New Roman" w:cs="Times New Roman"/>
          <w:sz w:val="24"/>
          <w:szCs w:val="24"/>
        </w:rPr>
        <w:t>poca non erano ancora noti i m</w:t>
      </w:r>
      <w:r w:rsidRPr="00B03269">
        <w:rPr>
          <w:rFonts w:ascii="Times New Roman" w:hAnsi="Times New Roman" w:cs="Times New Roman"/>
          <w:sz w:val="24"/>
          <w:szCs w:val="24"/>
        </w:rPr>
        <w:t>eccanismi responsabili di questa:1irotezione, ma f</w:t>
      </w:r>
      <w:r w:rsidR="00B03269">
        <w:rPr>
          <w:rFonts w:ascii="Times New Roman" w:hAnsi="Times New Roman" w:cs="Times New Roman"/>
          <w:sz w:val="24"/>
          <w:szCs w:val="24"/>
        </w:rPr>
        <w:t>in</w:t>
      </w:r>
      <w:r w:rsidRPr="00B03269">
        <w:rPr>
          <w:rFonts w:ascii="Times New Roman" w:hAnsi="Times New Roman" w:cs="Times New Roman"/>
          <w:sz w:val="24"/>
          <w:szCs w:val="24"/>
        </w:rPr>
        <w:t xml:space="preserve"> d'allora si sono moltiplicate le evidenze epidemiologiche a favore di un ruolo protettivo della dieta mediterranea verso la patologia più comune dell'adulto. </w:t>
      </w:r>
    </w:p>
    <w:p w:rsidR="009C67A2" w:rsidRPr="00B03269" w:rsidRDefault="009C67A2" w:rsidP="00A477AA">
      <w:pPr>
        <w:widowControl/>
        <w:spacing w:before="14"/>
        <w:jc w:val="both"/>
        <w:rPr>
          <w:rFonts w:ascii="Times New Roman" w:hAnsi="Times New Roman" w:cs="Times New Roman"/>
          <w:sz w:val="24"/>
          <w:szCs w:val="24"/>
        </w:rPr>
      </w:pPr>
    </w:p>
    <w:p w:rsidR="009C67A2" w:rsidRPr="00B03269" w:rsidRDefault="009C67A2" w:rsidP="00A477AA">
      <w:pPr>
        <w:widowControl/>
        <w:jc w:val="both"/>
        <w:rPr>
          <w:rFonts w:ascii="Times New Roman" w:hAnsi="Times New Roman" w:cs="Times New Roman"/>
          <w:b/>
          <w:bCs/>
          <w:sz w:val="24"/>
          <w:szCs w:val="24"/>
        </w:rPr>
      </w:pPr>
      <w:r w:rsidRPr="00B03269">
        <w:rPr>
          <w:rFonts w:ascii="Times New Roman" w:hAnsi="Times New Roman" w:cs="Times New Roman"/>
          <w:b/>
          <w:bCs/>
          <w:sz w:val="24"/>
          <w:szCs w:val="24"/>
        </w:rPr>
        <w:t xml:space="preserve">Originalità della dieta mediterranea alla luce delle recenti acquisizioni </w:t>
      </w:r>
    </w:p>
    <w:p w:rsidR="009C67A2" w:rsidRPr="00B03269" w:rsidRDefault="009C67A2" w:rsidP="00A477AA">
      <w:pPr>
        <w:widowControl/>
        <w:spacing w:before="4"/>
        <w:jc w:val="both"/>
        <w:rPr>
          <w:rFonts w:ascii="Times New Roman" w:hAnsi="Times New Roman" w:cs="Times New Roman"/>
          <w:b/>
          <w:bCs/>
          <w:sz w:val="24"/>
          <w:szCs w:val="24"/>
        </w:rPr>
      </w:pPr>
      <w:r w:rsidRPr="00B03269">
        <w:rPr>
          <w:rFonts w:ascii="Times New Roman" w:hAnsi="Times New Roman" w:cs="Times New Roman"/>
          <w:b/>
          <w:bCs/>
          <w:sz w:val="24"/>
          <w:szCs w:val="24"/>
        </w:rPr>
        <w:t xml:space="preserve">in tema di prevenzione della malattia cardiovascolare </w:t>
      </w:r>
    </w:p>
    <w:p w:rsidR="009C67A2" w:rsidRDefault="009C67A2" w:rsidP="00A477AA">
      <w:pPr>
        <w:widowControl/>
        <w:spacing w:before="206"/>
        <w:jc w:val="both"/>
        <w:rPr>
          <w:rFonts w:ascii="Times New Roman" w:hAnsi="Times New Roman" w:cs="Times New Roman"/>
          <w:sz w:val="24"/>
          <w:szCs w:val="24"/>
        </w:rPr>
      </w:pPr>
      <w:r w:rsidRPr="00B03269">
        <w:rPr>
          <w:rFonts w:ascii="Times New Roman" w:hAnsi="Times New Roman" w:cs="Times New Roman"/>
          <w:sz w:val="24"/>
          <w:szCs w:val="24"/>
        </w:rPr>
        <w:t>Recentemente sono stati rivisitati i di- versi fattori dietetici che proteggono dal- la malattia cardiovascolare 4. In pratica, aumentano il rischio di patologia cardiovascolare gli acidi grassi saturi ipercolesterolemizzanti e quelli trombogenici, mentre proteggono dalla malattia cardiovascolare gli acidi grassi poliinsaturi della serie omega-6 quali l'acido linoleico, e quelli della serie omega-3 quali l'acido linolenico. Sono anche protettivi gli acidi grassi monoinsaturi (oleico), le f</w:t>
      </w:r>
      <w:r w:rsidR="001952A4">
        <w:rPr>
          <w:rFonts w:ascii="Times New Roman" w:hAnsi="Times New Roman" w:cs="Times New Roman"/>
          <w:sz w:val="24"/>
          <w:szCs w:val="24"/>
        </w:rPr>
        <w:t>i</w:t>
      </w:r>
      <w:r w:rsidRPr="00B03269">
        <w:rPr>
          <w:rFonts w:ascii="Times New Roman" w:hAnsi="Times New Roman" w:cs="Times New Roman"/>
          <w:sz w:val="24"/>
          <w:szCs w:val="24"/>
        </w:rPr>
        <w:t xml:space="preserve">bre vegetali e gli agenti antiossidanti (tab. 1). </w:t>
      </w:r>
    </w:p>
    <w:p w:rsidR="006A61FA" w:rsidRDefault="006A61FA" w:rsidP="00A477AA">
      <w:pPr>
        <w:widowControl/>
        <w:spacing w:before="206"/>
        <w:jc w:val="both"/>
        <w:rPr>
          <w:rFonts w:ascii="Times New Roman" w:hAnsi="Times New Roman" w:cs="Times New Roman"/>
          <w:sz w:val="24"/>
          <w:szCs w:val="24"/>
        </w:rPr>
      </w:pPr>
    </w:p>
    <w:p w:rsidR="001952A4" w:rsidRDefault="001952A4" w:rsidP="00A477AA">
      <w:pPr>
        <w:widowControl/>
        <w:spacing w:before="206"/>
        <w:jc w:val="both"/>
        <w:rPr>
          <w:rFonts w:ascii="Times New Roman" w:hAnsi="Times New Roman" w:cs="Times New Roman"/>
          <w:sz w:val="24"/>
          <w:szCs w:val="24"/>
        </w:rPr>
      </w:pPr>
    </w:p>
    <w:p w:rsidR="001952A4" w:rsidRDefault="00335688" w:rsidP="00A477AA">
      <w:pPr>
        <w:widowControl/>
        <w:spacing w:before="206"/>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581525" cy="276034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81525" cy="2760345"/>
                    </a:xfrm>
                    <a:prstGeom prst="rect">
                      <a:avLst/>
                    </a:prstGeom>
                    <a:noFill/>
                    <a:ln>
                      <a:noFill/>
                    </a:ln>
                  </pic:spPr>
                </pic:pic>
              </a:graphicData>
            </a:graphic>
          </wp:inline>
        </w:drawing>
      </w:r>
    </w:p>
    <w:p w:rsidR="001952A4" w:rsidRDefault="001952A4" w:rsidP="00A477AA">
      <w:pPr>
        <w:widowControl/>
        <w:spacing w:before="206"/>
        <w:jc w:val="both"/>
        <w:rPr>
          <w:rFonts w:ascii="Times New Roman" w:hAnsi="Times New Roman" w:cs="Times New Roman"/>
          <w:sz w:val="24"/>
          <w:szCs w:val="24"/>
        </w:rPr>
      </w:pPr>
    </w:p>
    <w:p w:rsidR="009C67A2" w:rsidRPr="00B03269" w:rsidRDefault="009C67A2" w:rsidP="00A477AA">
      <w:pPr>
        <w:widowControl/>
        <w:jc w:val="both"/>
        <w:rPr>
          <w:rFonts w:ascii="Times New Roman" w:hAnsi="Times New Roman" w:cs="Times New Roman"/>
          <w:sz w:val="24"/>
          <w:szCs w:val="24"/>
        </w:rPr>
      </w:pPr>
      <w:r w:rsidRPr="00B03269">
        <w:rPr>
          <w:rFonts w:ascii="Times New Roman" w:hAnsi="Times New Roman" w:cs="Times New Roman"/>
          <w:sz w:val="24"/>
          <w:szCs w:val="24"/>
        </w:rPr>
        <w:t>La semplice differenziazione degli acidi grassi in sa</w:t>
      </w:r>
      <w:r w:rsidR="001952A4">
        <w:rPr>
          <w:rFonts w:ascii="Times New Roman" w:hAnsi="Times New Roman" w:cs="Times New Roman"/>
          <w:sz w:val="24"/>
          <w:szCs w:val="24"/>
        </w:rPr>
        <w:t>turi ed insaturi, finora accetta</w:t>
      </w:r>
      <w:r w:rsidRPr="00B03269">
        <w:rPr>
          <w:rFonts w:ascii="Times New Roman" w:hAnsi="Times New Roman" w:cs="Times New Roman"/>
          <w:sz w:val="24"/>
          <w:szCs w:val="24"/>
        </w:rPr>
        <w:t xml:space="preserve">ta, gli uni aterogeni, i secondi protettivi, è semplicistica alla luce delle recenti acquisizioni. L'acido stearico, tra i grassi saturi, non risulta essere aterogeno, mentre è trombogenico: gli acidi grassi saturi più dannosi sono in realtà il laurico, il miristico e il palmitico, dei quali sono ricchi i grassi animali e l'olio di palma (tab. 2). </w:t>
      </w:r>
    </w:p>
    <w:p w:rsidR="009C67A2" w:rsidRPr="00B03269" w:rsidRDefault="009C67A2" w:rsidP="00A477AA">
      <w:pPr>
        <w:widowControl/>
        <w:jc w:val="both"/>
        <w:rPr>
          <w:rFonts w:ascii="Times New Roman" w:hAnsi="Times New Roman" w:cs="Times New Roman"/>
          <w:sz w:val="24"/>
          <w:szCs w:val="24"/>
        </w:rPr>
      </w:pPr>
    </w:p>
    <w:p w:rsidR="009C67A2" w:rsidRPr="00B03269" w:rsidRDefault="00335688" w:rsidP="00A477AA">
      <w:pPr>
        <w:widowControl/>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44725" cy="431673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44725" cy="4316730"/>
                    </a:xfrm>
                    <a:prstGeom prst="rect">
                      <a:avLst/>
                    </a:prstGeom>
                    <a:noFill/>
                    <a:ln>
                      <a:noFill/>
                    </a:ln>
                  </pic:spPr>
                </pic:pic>
              </a:graphicData>
            </a:graphic>
          </wp:inline>
        </w:drawing>
      </w:r>
    </w:p>
    <w:p w:rsidR="003674E1" w:rsidRPr="00B03269" w:rsidRDefault="003674E1" w:rsidP="00A477AA">
      <w:pPr>
        <w:widowControl/>
        <w:spacing w:before="43"/>
        <w:jc w:val="both"/>
        <w:rPr>
          <w:rFonts w:ascii="Arial Narrow" w:hAnsi="Arial Narrow" w:cs="Arial Narrow"/>
          <w:sz w:val="24"/>
          <w:szCs w:val="24"/>
        </w:rPr>
      </w:pPr>
    </w:p>
    <w:p w:rsidR="009C67A2" w:rsidRPr="00B03269" w:rsidRDefault="009C67A2" w:rsidP="00A477AA">
      <w:pPr>
        <w:widowControl/>
        <w:spacing w:before="43"/>
        <w:jc w:val="both"/>
        <w:rPr>
          <w:rFonts w:ascii="Arial Narrow" w:hAnsi="Arial Narrow" w:cs="Arial Narrow"/>
          <w:sz w:val="24"/>
          <w:szCs w:val="24"/>
        </w:rPr>
      </w:pPr>
    </w:p>
    <w:p w:rsidR="009C67A2" w:rsidRPr="00B03269" w:rsidRDefault="009C67A2" w:rsidP="00A477AA">
      <w:pPr>
        <w:widowControl/>
        <w:jc w:val="both"/>
        <w:rPr>
          <w:rFonts w:ascii="Times New Roman" w:hAnsi="Times New Roman" w:cs="Times New Roman"/>
          <w:sz w:val="24"/>
          <w:szCs w:val="24"/>
        </w:rPr>
      </w:pPr>
      <w:r w:rsidRPr="00B03269">
        <w:rPr>
          <w:rFonts w:ascii="Times New Roman" w:hAnsi="Times New Roman" w:cs="Times New Roman"/>
          <w:sz w:val="24"/>
          <w:szCs w:val="24"/>
        </w:rPr>
        <w:t xml:space="preserve">Gli acidi grassi poliinsaturi della serie omega-6 (acido linoleico) favoriscono la diminuzione dei lipidi plasmatici oltre a ridurre il colesterolo totale. Fanno però diminuire, anche se di poco, l'HDL-colesterolo, che è protettivo verso l'atero- sclerosi. Gli acidi grassi poliinsaturi della serie omega-3 (acido linolenico) hanno invece un'azione antiaterogena ed anti- trombigena. Essi riducono il colesterolo LDL e tendono invece ad aumentare il colesterolo HDL, sono contenuti in ab- bondanza nel pesce e nei suoi derivati. L'acido oleico, monoinsaturo, del quale è molto ricca la dieta mediterranea, ha azione antiaterogena ed antitrombige- na, e rende inoltre le lipoproteine resi- stenti all'ossidazione. Riduce il coleste- rolo ma non quello HDL. Inibendo l'ag- </w:t>
      </w:r>
    </w:p>
    <w:p w:rsidR="009C67A2" w:rsidRPr="00B03269" w:rsidRDefault="009C67A2" w:rsidP="00A477AA">
      <w:pPr>
        <w:widowControl/>
        <w:jc w:val="both"/>
        <w:rPr>
          <w:rFonts w:ascii="Times New Roman" w:hAnsi="Times New Roman" w:cs="Times New Roman"/>
          <w:sz w:val="24"/>
          <w:szCs w:val="24"/>
        </w:rPr>
      </w:pPr>
    </w:p>
    <w:p w:rsidR="009C67A2" w:rsidRPr="00B03269" w:rsidRDefault="009C67A2" w:rsidP="00A477AA">
      <w:pPr>
        <w:widowControl/>
        <w:jc w:val="both"/>
        <w:rPr>
          <w:rFonts w:ascii="Times New Roman" w:hAnsi="Times New Roman" w:cs="Times New Roman"/>
          <w:sz w:val="24"/>
          <w:szCs w:val="24"/>
        </w:rPr>
      </w:pPr>
      <w:r w:rsidRPr="00B03269">
        <w:rPr>
          <w:rFonts w:ascii="Times New Roman" w:hAnsi="Times New Roman" w:cs="Times New Roman"/>
          <w:sz w:val="24"/>
          <w:szCs w:val="24"/>
        </w:rPr>
        <w:t xml:space="preserve">gregazione piastrinica, gli acidi grassi monoinsaturi esercitano una marcata azione antitrombigena. </w:t>
      </w:r>
    </w:p>
    <w:p w:rsidR="009C67A2" w:rsidRPr="00B03269" w:rsidRDefault="009C67A2" w:rsidP="00A477AA">
      <w:pPr>
        <w:widowControl/>
        <w:spacing w:before="14"/>
        <w:jc w:val="both"/>
        <w:rPr>
          <w:rFonts w:ascii="Times New Roman" w:hAnsi="Times New Roman" w:cs="Times New Roman"/>
          <w:sz w:val="24"/>
          <w:szCs w:val="24"/>
        </w:rPr>
      </w:pPr>
      <w:r w:rsidRPr="00B03269">
        <w:rPr>
          <w:rFonts w:ascii="Times New Roman" w:hAnsi="Times New Roman" w:cs="Times New Roman"/>
          <w:sz w:val="24"/>
          <w:szCs w:val="24"/>
        </w:rPr>
        <w:t xml:space="preserve">L'azione protettiva dell'olio d'oliva è potenziata dalla presenza, nella dieta medi- terranea, di agenti antiossidanti contenuti nelle verdure. </w:t>
      </w:r>
    </w:p>
    <w:p w:rsidR="009C67A2" w:rsidRPr="00B03269" w:rsidRDefault="009C67A2" w:rsidP="00A477AA">
      <w:pPr>
        <w:widowControl/>
        <w:jc w:val="both"/>
        <w:rPr>
          <w:rFonts w:ascii="Times New Roman" w:hAnsi="Times New Roman" w:cs="Times New Roman"/>
          <w:sz w:val="24"/>
          <w:szCs w:val="24"/>
        </w:rPr>
      </w:pPr>
      <w:r w:rsidRPr="00B03269">
        <w:rPr>
          <w:rFonts w:ascii="Times New Roman" w:hAnsi="Times New Roman" w:cs="Times New Roman"/>
          <w:sz w:val="24"/>
          <w:szCs w:val="24"/>
        </w:rPr>
        <w:t xml:space="preserve">Le fibre vegetali riducono l'assorbimento intestinale di lipidi e riducono perciò i lipidi plasmatici. Mostrano sinergismo di azione con gli agenti antiossidanti contenuti nei vegètali freschi. Vitamine, come la C, la E, ed i carotenoidi hanno azione antiossidarite verso gli acidi grassi e prevengono perciò la formazione della placca aterosclerotica. La vitamina E riduce inoltre l'aggregabilità piastri- </w:t>
      </w:r>
    </w:p>
    <w:p w:rsidR="009C67A2" w:rsidRPr="00B03269" w:rsidRDefault="009C67A2" w:rsidP="00A477AA">
      <w:pPr>
        <w:widowControl/>
        <w:spacing w:before="57"/>
        <w:jc w:val="both"/>
        <w:rPr>
          <w:rFonts w:ascii="Times New Roman" w:hAnsi="Times New Roman" w:cs="Times New Roman"/>
          <w:sz w:val="24"/>
          <w:szCs w:val="24"/>
        </w:rPr>
      </w:pPr>
      <w:r w:rsidRPr="00B03269">
        <w:rPr>
          <w:rFonts w:ascii="Times New Roman" w:hAnsi="Times New Roman" w:cs="Times New Roman"/>
          <w:sz w:val="24"/>
          <w:szCs w:val="24"/>
        </w:rPr>
        <w:t xml:space="preserve">fica. </w:t>
      </w:r>
    </w:p>
    <w:p w:rsidR="009C67A2" w:rsidRPr="00B03269" w:rsidRDefault="009C67A2" w:rsidP="00A477AA">
      <w:pPr>
        <w:widowControl/>
        <w:jc w:val="both"/>
        <w:rPr>
          <w:rFonts w:ascii="Times New Roman" w:hAnsi="Times New Roman" w:cs="Times New Roman"/>
          <w:sz w:val="24"/>
          <w:szCs w:val="24"/>
        </w:rPr>
      </w:pPr>
      <w:r w:rsidRPr="00B03269">
        <w:rPr>
          <w:rFonts w:ascii="Times New Roman" w:hAnsi="Times New Roman" w:cs="Times New Roman"/>
          <w:sz w:val="24"/>
          <w:szCs w:val="24"/>
        </w:rPr>
        <w:t xml:space="preserve">Considerando le succitate differenze tra i vari acidi grassi, è possibile calcolare un indice di aterogenicità e un indice di trombogenicità per ciascun alimento. La tabella 3 fornisce una lista di alimenti comuni con i rispettivi indici e con il tradizionale rapporto saturi/poliinsaturi. L'aterogenicità della dieta aumenta col consumo di latticini, diminuisce un poco con il consumo di carni magre e margarine solide, diminuisce molto se la dieta è ricca di pesce, d'olio d'oliva e di girasole </w:t>
      </w:r>
      <w:r w:rsidR="006A61FA">
        <w:rPr>
          <w:rFonts w:ascii="Times New Roman" w:hAnsi="Times New Roman" w:cs="Times New Roman"/>
          <w:sz w:val="24"/>
          <w:szCs w:val="24"/>
        </w:rPr>
        <w:t>(tab. 3).</w:t>
      </w:r>
    </w:p>
    <w:p w:rsidR="009C67A2" w:rsidRPr="00B03269" w:rsidRDefault="009C67A2" w:rsidP="00A477AA">
      <w:pPr>
        <w:widowControl/>
        <w:spacing w:before="43"/>
        <w:jc w:val="both"/>
        <w:rPr>
          <w:rFonts w:ascii="Times New Roman" w:hAnsi="Times New Roman" w:cs="Times New Roman"/>
          <w:sz w:val="24"/>
          <w:szCs w:val="24"/>
        </w:rPr>
      </w:pPr>
      <w:r w:rsidRPr="00B03269">
        <w:rPr>
          <w:rFonts w:ascii="Times New Roman" w:hAnsi="Times New Roman" w:cs="Times New Roman"/>
          <w:sz w:val="24"/>
          <w:szCs w:val="24"/>
        </w:rPr>
        <w:t xml:space="preserve"> </w:t>
      </w:r>
      <w:r w:rsidR="00335688">
        <w:rPr>
          <w:rFonts w:ascii="Times New Roman" w:hAnsi="Times New Roman" w:cs="Times New Roman"/>
          <w:noProof/>
          <w:sz w:val="24"/>
          <w:szCs w:val="24"/>
        </w:rPr>
        <w:drawing>
          <wp:inline distT="0" distB="0" distL="0" distR="0">
            <wp:extent cx="4384675" cy="526732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84675" cy="5267325"/>
                    </a:xfrm>
                    <a:prstGeom prst="rect">
                      <a:avLst/>
                    </a:prstGeom>
                    <a:noFill/>
                    <a:ln>
                      <a:noFill/>
                    </a:ln>
                  </pic:spPr>
                </pic:pic>
              </a:graphicData>
            </a:graphic>
          </wp:inline>
        </w:drawing>
      </w:r>
    </w:p>
    <w:p w:rsidR="009C67A2" w:rsidRPr="00B03269" w:rsidRDefault="009C67A2" w:rsidP="00A477AA">
      <w:pPr>
        <w:widowControl/>
        <w:jc w:val="both"/>
        <w:rPr>
          <w:rFonts w:ascii="Times New Roman" w:hAnsi="Times New Roman" w:cs="Times New Roman"/>
          <w:sz w:val="24"/>
          <w:szCs w:val="24"/>
        </w:rPr>
      </w:pPr>
      <w:r w:rsidRPr="00B03269">
        <w:rPr>
          <w:rFonts w:ascii="Times New Roman" w:hAnsi="Times New Roman" w:cs="Times New Roman"/>
          <w:sz w:val="24"/>
          <w:szCs w:val="24"/>
        </w:rPr>
        <w:t xml:space="preserve">Il pesce ha il più basso indice di trombo- genicità, in quanto contiene non solo acido oleico, ma anche altri acidi grassi insaturi (3.69 grammi di omega-3, 0.38 di omega-6, 2.70 di oleico, 3.58 di altri acidi grassi monoinsaturi in 100 grammi di sgombro). </w:t>
      </w:r>
    </w:p>
    <w:p w:rsidR="009C67A2" w:rsidRPr="00B03269" w:rsidRDefault="009C67A2" w:rsidP="00A477AA">
      <w:pPr>
        <w:widowControl/>
        <w:spacing w:before="4"/>
        <w:jc w:val="both"/>
        <w:rPr>
          <w:rFonts w:ascii="Times New Roman" w:hAnsi="Times New Roman" w:cs="Times New Roman"/>
          <w:sz w:val="24"/>
          <w:szCs w:val="24"/>
        </w:rPr>
      </w:pPr>
      <w:r w:rsidRPr="00B03269">
        <w:rPr>
          <w:rFonts w:ascii="Times New Roman" w:hAnsi="Times New Roman" w:cs="Times New Roman"/>
          <w:sz w:val="24"/>
          <w:szCs w:val="24"/>
        </w:rPr>
        <w:t>È stata consigliata per la prevenzione dell'aterosclerosi una dieta contenente non più del 300/0 delle calorie come grassi, con rapporto di uno tra saturi/monoinsatur</w:t>
      </w:r>
      <w:r w:rsidR="00DB54F9">
        <w:rPr>
          <w:rFonts w:ascii="Times New Roman" w:hAnsi="Times New Roman" w:cs="Times New Roman"/>
          <w:sz w:val="24"/>
          <w:szCs w:val="24"/>
        </w:rPr>
        <w:t>i/poliinsaturi 5. Questa distri</w:t>
      </w:r>
      <w:r w:rsidRPr="00B03269">
        <w:rPr>
          <w:rFonts w:ascii="Times New Roman" w:hAnsi="Times New Roman" w:cs="Times New Roman"/>
          <w:sz w:val="24"/>
          <w:szCs w:val="24"/>
        </w:rPr>
        <w:t xml:space="preserve">buzione dei grassi non corrisponde a quella della dieta mediterranea, nella quale gli acidi grassi poliinsaturi sono scarsi e gli acidi monoinsaturi (olio d'oliva) sono abbondanti. In realtà è stato recentemente dimostrato che una dieta con alti livelli di monoinsaturi e pochi poliinsaturi (di tipo mediterraneo) è </w:t>
      </w:r>
    </w:p>
    <w:p w:rsidR="009C67A2" w:rsidRPr="00B03269" w:rsidRDefault="009C67A2" w:rsidP="00A477AA">
      <w:pPr>
        <w:widowControl/>
        <w:spacing w:before="4"/>
        <w:jc w:val="both"/>
        <w:rPr>
          <w:rFonts w:ascii="Times New Roman" w:hAnsi="Times New Roman" w:cs="Times New Roman"/>
          <w:sz w:val="24"/>
          <w:szCs w:val="24"/>
        </w:rPr>
      </w:pPr>
    </w:p>
    <w:p w:rsidR="009C67A2" w:rsidRPr="00B03269" w:rsidRDefault="009C67A2" w:rsidP="00A477AA">
      <w:pPr>
        <w:widowControl/>
        <w:jc w:val="both"/>
        <w:rPr>
          <w:rFonts w:ascii="Times New Roman" w:hAnsi="Times New Roman" w:cs="Times New Roman"/>
          <w:sz w:val="24"/>
          <w:szCs w:val="24"/>
        </w:rPr>
      </w:pPr>
      <w:r w:rsidRPr="00B03269">
        <w:rPr>
          <w:rFonts w:ascii="Times New Roman" w:hAnsi="Times New Roman" w:cs="Times New Roman"/>
          <w:sz w:val="24"/>
          <w:szCs w:val="24"/>
        </w:rPr>
        <w:t xml:space="preserve">molto efficace nel ridurre il colesterolo totale e l'LDL-colesterol05.6. Non vi è dunque motivo di modificare gli apporti lipidici della dieta mediterranea aggiungendo dei poliinsaturi. Una dieta sperimentale molto ricca di poliinsaturi non esiste in alcuna popolazione in natura e non è più efficace della dieta di tipo mediterraneo nel ridurre la colesterolemia 6. 7. </w:t>
      </w:r>
    </w:p>
    <w:p w:rsidR="009C67A2" w:rsidRPr="00B03269" w:rsidRDefault="009C67A2" w:rsidP="00A477AA">
      <w:pPr>
        <w:widowControl/>
        <w:spacing w:before="38"/>
        <w:jc w:val="both"/>
        <w:rPr>
          <w:rFonts w:ascii="Times New Roman" w:hAnsi="Times New Roman" w:cs="Times New Roman"/>
          <w:sz w:val="24"/>
          <w:szCs w:val="24"/>
        </w:rPr>
      </w:pPr>
      <w:r w:rsidRPr="00B03269">
        <w:rPr>
          <w:rFonts w:ascii="Times New Roman" w:hAnsi="Times New Roman" w:cs="Times New Roman"/>
          <w:sz w:val="24"/>
          <w:szCs w:val="24"/>
        </w:rPr>
        <w:t>In conclusione, una dieta utile per la prevenzione della malattia cardiovascolare dell'adulto, consigliabile fin dall'età pediatrica (ad esempio la dieta mediterr</w:t>
      </w:r>
      <w:r w:rsidR="00DB54F9">
        <w:rPr>
          <w:rFonts w:ascii="Times New Roman" w:hAnsi="Times New Roman" w:cs="Times New Roman"/>
          <w:sz w:val="24"/>
          <w:szCs w:val="24"/>
        </w:rPr>
        <w:t>a</w:t>
      </w:r>
      <w:r w:rsidRPr="00B03269">
        <w:rPr>
          <w:rFonts w:ascii="Times New Roman" w:hAnsi="Times New Roman" w:cs="Times New Roman"/>
          <w:sz w:val="24"/>
          <w:szCs w:val="24"/>
        </w:rPr>
        <w:t>nea), non deve essere povera di grassi, ma deve contenere i grassi più salutari: grassi monoinsaturi (olio d'oliva) e poliinsaturi delle serie omega-3 (pesce) e delle serie omega-6, antiossidanti (verdure) e un adeguato apporto di fibre (ce- reali, legumi, verdure). Burro, latte, latticini e carni grasse sono gli alimenti più aterogeni e trombigeni, mentre l</w:t>
      </w:r>
      <w:r w:rsidR="00DB54F9">
        <w:rPr>
          <w:rFonts w:ascii="Times New Roman" w:hAnsi="Times New Roman" w:cs="Times New Roman"/>
          <w:sz w:val="24"/>
          <w:szCs w:val="24"/>
        </w:rPr>
        <w:t>e</w:t>
      </w:r>
      <w:r w:rsidRPr="00B03269">
        <w:rPr>
          <w:rFonts w:ascii="Times New Roman" w:hAnsi="Times New Roman" w:cs="Times New Roman"/>
          <w:sz w:val="24"/>
          <w:szCs w:val="24"/>
        </w:rPr>
        <w:t xml:space="preserve"> carni magre e quelle bianche non hanno effetti negativi, in quanto contengono anche acidi grassi poli e monoinsaturi. </w:t>
      </w:r>
    </w:p>
    <w:p w:rsidR="009C67A2" w:rsidRPr="00B03269" w:rsidRDefault="009C67A2" w:rsidP="00A477AA">
      <w:pPr>
        <w:widowControl/>
        <w:jc w:val="both"/>
        <w:rPr>
          <w:rFonts w:ascii="Times New Roman" w:hAnsi="Times New Roman" w:cs="Times New Roman"/>
          <w:sz w:val="24"/>
          <w:szCs w:val="24"/>
        </w:rPr>
      </w:pPr>
      <w:r w:rsidRPr="00B03269">
        <w:rPr>
          <w:rFonts w:ascii="Times New Roman" w:hAnsi="Times New Roman" w:cs="Times New Roman"/>
          <w:sz w:val="24"/>
          <w:szCs w:val="24"/>
        </w:rPr>
        <w:t>Sulla base di quanto accennato risultano ben giustificati i vantaggi della dieta mediterranea nella prevenzione della malattia cardiovascolare dell'adulto. Ma dal momento che la formazione della placca aterosclerotica risale all'epoca giovanile della vita, nei soggetti predisposti una vera prevenzione delle malattie cardiovascolari, con un'alimentazione oppo</w:t>
      </w:r>
      <w:r w:rsidR="00DB54F9">
        <w:rPr>
          <w:rFonts w:ascii="Times New Roman" w:hAnsi="Times New Roman" w:cs="Times New Roman"/>
          <w:sz w:val="24"/>
          <w:szCs w:val="24"/>
        </w:rPr>
        <w:t>r</w:t>
      </w:r>
      <w:r w:rsidRPr="00B03269">
        <w:rPr>
          <w:rFonts w:ascii="Times New Roman" w:hAnsi="Times New Roman" w:cs="Times New Roman"/>
          <w:sz w:val="24"/>
          <w:szCs w:val="24"/>
        </w:rPr>
        <w:t xml:space="preserve">tuna, può avere efficacia solo se iniziata molto precocemente nel bambino. </w:t>
      </w:r>
    </w:p>
    <w:p w:rsidR="009C67A2" w:rsidRPr="00B03269" w:rsidRDefault="009C67A2" w:rsidP="00A477AA">
      <w:pPr>
        <w:widowControl/>
        <w:spacing w:before="4"/>
        <w:jc w:val="both"/>
        <w:rPr>
          <w:rFonts w:ascii="Times New Roman" w:hAnsi="Times New Roman" w:cs="Times New Roman"/>
          <w:sz w:val="24"/>
          <w:szCs w:val="24"/>
        </w:rPr>
      </w:pPr>
      <w:r w:rsidRPr="00B03269">
        <w:rPr>
          <w:rFonts w:ascii="Times New Roman" w:hAnsi="Times New Roman" w:cs="Times New Roman"/>
          <w:sz w:val="24"/>
          <w:szCs w:val="24"/>
        </w:rPr>
        <w:t xml:space="preserve">È ben noto che i bambini in età scolare, che hanno livelli elevati di colesterolemia, hanno un alto rischio di diventare adulti ipercolesterolemici 8. </w:t>
      </w:r>
    </w:p>
    <w:p w:rsidR="009C67A2" w:rsidRPr="00B03269" w:rsidRDefault="009C67A2" w:rsidP="00A477AA">
      <w:pPr>
        <w:widowControl/>
        <w:spacing w:before="326"/>
        <w:jc w:val="both"/>
        <w:rPr>
          <w:rFonts w:ascii="Times New Roman" w:hAnsi="Times New Roman" w:cs="Times New Roman"/>
          <w:sz w:val="24"/>
          <w:szCs w:val="24"/>
        </w:rPr>
      </w:pPr>
      <w:r w:rsidRPr="00B03269">
        <w:rPr>
          <w:rFonts w:ascii="Times New Roman" w:hAnsi="Times New Roman" w:cs="Times New Roman"/>
          <w:sz w:val="24"/>
          <w:szCs w:val="24"/>
        </w:rPr>
        <w:t xml:space="preserve">Abitudini alimentari nell'infanzia di un'area mediterranea </w:t>
      </w:r>
    </w:p>
    <w:p w:rsidR="009C67A2" w:rsidRPr="00B03269" w:rsidRDefault="009C67A2" w:rsidP="00A477AA">
      <w:pPr>
        <w:widowControl/>
        <w:jc w:val="both"/>
        <w:rPr>
          <w:rFonts w:ascii="Times New Roman" w:hAnsi="Times New Roman" w:cs="Times New Roman"/>
          <w:sz w:val="24"/>
          <w:szCs w:val="24"/>
        </w:rPr>
      </w:pPr>
      <w:r w:rsidRPr="00B03269">
        <w:rPr>
          <w:rFonts w:ascii="Times New Roman" w:hAnsi="Times New Roman" w:cs="Times New Roman"/>
          <w:sz w:val="24"/>
          <w:szCs w:val="24"/>
        </w:rPr>
        <w:t>È dunque chiara la necessità di operare un intervento nutrizionale precoce nel bambino, al f</w:t>
      </w:r>
      <w:r w:rsidR="00FC5962">
        <w:rPr>
          <w:rFonts w:ascii="Times New Roman" w:hAnsi="Times New Roman" w:cs="Times New Roman"/>
          <w:sz w:val="24"/>
          <w:szCs w:val="24"/>
        </w:rPr>
        <w:t>in</w:t>
      </w:r>
      <w:r w:rsidRPr="00B03269">
        <w:rPr>
          <w:rFonts w:ascii="Times New Roman" w:hAnsi="Times New Roman" w:cs="Times New Roman"/>
          <w:sz w:val="24"/>
          <w:szCs w:val="24"/>
        </w:rPr>
        <w:t xml:space="preserve">e di orientarlo fin dal principio verso una dieta salutare, che si avvicini alla tradizione mediterranea. Ma per porre basi solide ad un intervento educativo su tutta la popolazione infantile, era necessario acquisire informazioni sulle attuali abitudini alimentari dei bambini in età prescolare nell'area mediterranea. </w:t>
      </w:r>
    </w:p>
    <w:p w:rsidR="004441DC" w:rsidRPr="00B03269" w:rsidRDefault="009C67A2" w:rsidP="00A477AA">
      <w:pPr>
        <w:widowControl/>
        <w:jc w:val="both"/>
        <w:rPr>
          <w:rFonts w:ascii="Times New Roman" w:hAnsi="Times New Roman" w:cs="Times New Roman"/>
          <w:sz w:val="24"/>
          <w:szCs w:val="24"/>
        </w:rPr>
      </w:pPr>
      <w:r w:rsidRPr="00B03269">
        <w:rPr>
          <w:rFonts w:ascii="Times New Roman" w:hAnsi="Times New Roman" w:cs="Times New Roman"/>
          <w:sz w:val="24"/>
          <w:szCs w:val="24"/>
        </w:rPr>
        <w:t>Per questo, con il supporto del progetto f</w:t>
      </w:r>
      <w:r w:rsidR="00FC5962">
        <w:rPr>
          <w:rFonts w:ascii="Times New Roman" w:hAnsi="Times New Roman" w:cs="Times New Roman"/>
          <w:sz w:val="24"/>
          <w:szCs w:val="24"/>
        </w:rPr>
        <w:t>in</w:t>
      </w:r>
      <w:r w:rsidRPr="00B03269">
        <w:rPr>
          <w:rFonts w:ascii="Times New Roman" w:hAnsi="Times New Roman" w:cs="Times New Roman"/>
          <w:sz w:val="24"/>
          <w:szCs w:val="24"/>
        </w:rPr>
        <w:t>alizzato CNR "Problematiche scienti- fiche inerenti alla caratterizzazione e sperir</w:t>
      </w:r>
      <w:r w:rsidR="00FC5962">
        <w:rPr>
          <w:rFonts w:ascii="Times New Roman" w:hAnsi="Times New Roman" w:cs="Times New Roman"/>
          <w:sz w:val="24"/>
          <w:szCs w:val="24"/>
        </w:rPr>
        <w:t>m</w:t>
      </w:r>
      <w:r w:rsidRPr="00B03269">
        <w:rPr>
          <w:rFonts w:ascii="Times New Roman" w:hAnsi="Times New Roman" w:cs="Times New Roman"/>
          <w:sz w:val="24"/>
          <w:szCs w:val="24"/>
        </w:rPr>
        <w:t>entazione della dieta mediterranea" abbiamo realizzato un'indagine alimentare prospettica sulle abitudini alimentari</w:t>
      </w:r>
      <w:r w:rsidR="004441DC" w:rsidRPr="00B03269">
        <w:rPr>
          <w:rFonts w:ascii="Times New Roman" w:hAnsi="Times New Roman" w:cs="Times New Roman"/>
          <w:sz w:val="24"/>
          <w:szCs w:val="24"/>
        </w:rPr>
        <w:t xml:space="preserve"> di un campione di divezzi, rappresentativo della popolazione infantile</w:t>
      </w:r>
      <w:r w:rsidR="00FC5962">
        <w:rPr>
          <w:rFonts w:ascii="Times New Roman" w:hAnsi="Times New Roman" w:cs="Times New Roman"/>
          <w:sz w:val="24"/>
          <w:szCs w:val="24"/>
        </w:rPr>
        <w:t xml:space="preserve"> cam</w:t>
      </w:r>
      <w:r w:rsidR="004441DC" w:rsidRPr="00B03269">
        <w:rPr>
          <w:rFonts w:ascii="Times New Roman" w:hAnsi="Times New Roman" w:cs="Times New Roman"/>
          <w:sz w:val="24"/>
          <w:szCs w:val="24"/>
        </w:rPr>
        <w:t xml:space="preserve">pana. </w:t>
      </w:r>
    </w:p>
    <w:p w:rsidR="004441DC" w:rsidRPr="00B03269" w:rsidRDefault="004441DC" w:rsidP="00A477AA">
      <w:pPr>
        <w:widowControl/>
        <w:jc w:val="both"/>
        <w:rPr>
          <w:rFonts w:ascii="Times New Roman" w:hAnsi="Times New Roman" w:cs="Times New Roman"/>
          <w:sz w:val="24"/>
          <w:szCs w:val="24"/>
        </w:rPr>
      </w:pPr>
      <w:r w:rsidRPr="00B03269">
        <w:rPr>
          <w:rFonts w:ascii="Times New Roman" w:hAnsi="Times New Roman" w:cs="Times New Roman"/>
          <w:sz w:val="24"/>
          <w:szCs w:val="24"/>
        </w:rPr>
        <w:t>Quattrocent</w:t>
      </w:r>
      <w:r w:rsidR="00FC5962">
        <w:rPr>
          <w:rFonts w:ascii="Times New Roman" w:hAnsi="Times New Roman" w:cs="Times New Roman"/>
          <w:sz w:val="24"/>
          <w:szCs w:val="24"/>
        </w:rPr>
        <w:t>o</w:t>
      </w:r>
      <w:r w:rsidRPr="00B03269">
        <w:rPr>
          <w:rFonts w:ascii="Times New Roman" w:hAnsi="Times New Roman" w:cs="Times New Roman"/>
          <w:sz w:val="24"/>
          <w:szCs w:val="24"/>
        </w:rPr>
        <w:t>cinquanta bambini da sei a 36 mesi, seguiti da 16 pediatri dell' Asso</w:t>
      </w:r>
      <w:r w:rsidR="00FC5962">
        <w:rPr>
          <w:rFonts w:ascii="Times New Roman" w:hAnsi="Times New Roman" w:cs="Times New Roman"/>
          <w:sz w:val="24"/>
          <w:szCs w:val="24"/>
        </w:rPr>
        <w:t>c</w:t>
      </w:r>
      <w:r w:rsidRPr="00B03269">
        <w:rPr>
          <w:rFonts w:ascii="Times New Roman" w:hAnsi="Times New Roman" w:cs="Times New Roman"/>
          <w:sz w:val="24"/>
          <w:szCs w:val="24"/>
        </w:rPr>
        <w:t xml:space="preserve">iazione Culturale Pediatri Campana, </w:t>
      </w:r>
      <w:r w:rsidR="00FC5962">
        <w:rPr>
          <w:rFonts w:ascii="Times New Roman" w:hAnsi="Times New Roman" w:cs="Times New Roman"/>
          <w:sz w:val="24"/>
          <w:szCs w:val="24"/>
        </w:rPr>
        <w:t>h</w:t>
      </w:r>
      <w:r w:rsidRPr="00B03269">
        <w:rPr>
          <w:rFonts w:ascii="Times New Roman" w:hAnsi="Times New Roman" w:cs="Times New Roman"/>
          <w:sz w:val="24"/>
          <w:szCs w:val="24"/>
        </w:rPr>
        <w:t>ann</w:t>
      </w:r>
      <w:r w:rsidR="00FC5962">
        <w:rPr>
          <w:rFonts w:ascii="Times New Roman" w:hAnsi="Times New Roman" w:cs="Times New Roman"/>
          <w:sz w:val="24"/>
          <w:szCs w:val="24"/>
        </w:rPr>
        <w:t>o</w:t>
      </w:r>
      <w:r w:rsidRPr="00B03269">
        <w:rPr>
          <w:rFonts w:ascii="Times New Roman" w:hAnsi="Times New Roman" w:cs="Times New Roman"/>
          <w:sz w:val="24"/>
          <w:szCs w:val="24"/>
        </w:rPr>
        <w:t xml:space="preserve"> partecipato ad un'analisi prospet</w:t>
      </w:r>
      <w:r w:rsidR="00FC5962">
        <w:rPr>
          <w:rFonts w:ascii="Times New Roman" w:hAnsi="Times New Roman" w:cs="Times New Roman"/>
          <w:sz w:val="24"/>
          <w:szCs w:val="24"/>
        </w:rPr>
        <w:t>t</w:t>
      </w:r>
      <w:r w:rsidRPr="00B03269">
        <w:rPr>
          <w:rFonts w:ascii="Times New Roman" w:hAnsi="Times New Roman" w:cs="Times New Roman"/>
          <w:sz w:val="24"/>
          <w:szCs w:val="24"/>
        </w:rPr>
        <w:t xml:space="preserve">ica quantitativa degli apporti alimentari per sette giorni consecutivi 9. </w:t>
      </w:r>
    </w:p>
    <w:p w:rsidR="004441DC" w:rsidRPr="00B03269" w:rsidRDefault="004441DC" w:rsidP="00A477AA">
      <w:pPr>
        <w:widowControl/>
        <w:jc w:val="both"/>
        <w:rPr>
          <w:rFonts w:ascii="Times New Roman" w:hAnsi="Times New Roman" w:cs="Times New Roman"/>
          <w:sz w:val="24"/>
          <w:szCs w:val="24"/>
        </w:rPr>
      </w:pPr>
      <w:r w:rsidRPr="00B03269">
        <w:rPr>
          <w:rFonts w:ascii="Times New Roman" w:hAnsi="Times New Roman" w:cs="Times New Roman"/>
          <w:sz w:val="24"/>
          <w:szCs w:val="24"/>
        </w:rPr>
        <w:t xml:space="preserve">L'indagine alimentare è stata condotta </w:t>
      </w:r>
      <w:r w:rsidR="00FC5962">
        <w:rPr>
          <w:rFonts w:ascii="Times New Roman" w:hAnsi="Times New Roman" w:cs="Times New Roman"/>
          <w:sz w:val="24"/>
          <w:szCs w:val="24"/>
        </w:rPr>
        <w:t>f</w:t>
      </w:r>
      <w:r w:rsidRPr="00B03269">
        <w:rPr>
          <w:rFonts w:ascii="Times New Roman" w:hAnsi="Times New Roman" w:cs="Times New Roman"/>
          <w:sz w:val="24"/>
          <w:szCs w:val="24"/>
        </w:rPr>
        <w:t>o</w:t>
      </w:r>
      <w:r w:rsidR="00FC5962">
        <w:rPr>
          <w:rFonts w:ascii="Times New Roman" w:hAnsi="Times New Roman" w:cs="Times New Roman"/>
          <w:sz w:val="24"/>
          <w:szCs w:val="24"/>
        </w:rPr>
        <w:t>rn</w:t>
      </w:r>
      <w:r w:rsidRPr="00B03269">
        <w:rPr>
          <w:rFonts w:ascii="Times New Roman" w:hAnsi="Times New Roman" w:cs="Times New Roman"/>
          <w:sz w:val="24"/>
          <w:szCs w:val="24"/>
        </w:rPr>
        <w:t xml:space="preserve">endo </w:t>
      </w:r>
      <w:r w:rsidR="00FC5962">
        <w:rPr>
          <w:rFonts w:ascii="Times New Roman" w:hAnsi="Times New Roman" w:cs="Times New Roman"/>
          <w:sz w:val="24"/>
          <w:szCs w:val="24"/>
        </w:rPr>
        <w:t>a ciascuna madre un diario ali</w:t>
      </w:r>
      <w:r w:rsidRPr="00B03269">
        <w:rPr>
          <w:rFonts w:ascii="Times New Roman" w:hAnsi="Times New Roman" w:cs="Times New Roman"/>
          <w:sz w:val="24"/>
          <w:szCs w:val="24"/>
        </w:rPr>
        <w:t xml:space="preserve">mentare da compilare ad ogni pasto ed ln "kit" di vasellame precalibrato per la valutazione quantitativa degli alimenti. I diari alimentari sono stati revisionati da dietiste specializzate in indagini alimentari ed i singoli alimenti sono stati immessi in un supporto magnetico mediante un programma di lettura del codi- ce a barre. Il sistema automatico di anali- si alimentare "Food Meter" adattato all'alimentazione infantile, ha fornito un quadro quantitativo dei nutrienti assunti da ciascun soggetto. Mediante un foglio elettronico sono stati calcolati i nutrienti assunti per chilo pro die, ottenendo così profili individuali standardizzati di assunzione di nutrienti. In 40 casi è stata eseguita una doppia analisi, confrontando il metodo usato con la doppia pesata degli alimenti, al fine di ottenere una stima dell'errore di misura del metodo. I coefficienti di variazione ottenuti oscillavano tra 1'1% e il 6% del nutriente preso in considerazione. </w:t>
      </w:r>
    </w:p>
    <w:p w:rsidR="007A56C3" w:rsidRDefault="004441DC" w:rsidP="00A477AA">
      <w:pPr>
        <w:widowControl/>
        <w:jc w:val="both"/>
        <w:rPr>
          <w:rFonts w:ascii="Times New Roman" w:hAnsi="Times New Roman" w:cs="Times New Roman"/>
          <w:sz w:val="24"/>
          <w:szCs w:val="24"/>
        </w:rPr>
      </w:pPr>
      <w:r w:rsidRPr="00B03269">
        <w:rPr>
          <w:rFonts w:ascii="Times New Roman" w:hAnsi="Times New Roman" w:cs="Times New Roman"/>
          <w:sz w:val="24"/>
          <w:szCs w:val="24"/>
        </w:rPr>
        <w:t xml:space="preserve">Lo studio ha mostrato che in media i bambini assumevano da 85 a 95 calorie/ kg/die con una diminuzione dell'apporto calorico/kg/die dal primo al terzo anno di vita. Il </w:t>
      </w:r>
      <w:r w:rsidRPr="00B03269">
        <w:rPr>
          <w:rFonts w:ascii="Times New Roman" w:hAnsi="Times New Roman" w:cs="Times New Roman"/>
          <w:i/>
          <w:iCs/>
          <w:sz w:val="24"/>
          <w:szCs w:val="24"/>
        </w:rPr>
        <w:t xml:space="preserve">V.8% </w:t>
      </w:r>
      <w:r w:rsidRPr="00B03269">
        <w:rPr>
          <w:rFonts w:ascii="Times New Roman" w:hAnsi="Times New Roman" w:cs="Times New Roman"/>
          <w:sz w:val="24"/>
          <w:szCs w:val="24"/>
        </w:rPr>
        <w:t>delle calorie veniva assunto sotto forma di proteine, il 43.1% di carboidrati ed il 390/0 di lipidi. L '81% delle proteine era di origine animale, il 51% dei carboidrati era rappresentato da oligosaccaridi.1l47% dei lipidi era costituito da acidi grassi monoinsaturi (specie olio d'oliva), ma ben il 45% proveniva da grassi saturi di origine animale. L'apporto giornaliero di colesterolo sfiorava i 200 mg, ed era pari a 200 mg/l</w:t>
      </w:r>
      <w:r w:rsidR="00BB67F5">
        <w:rPr>
          <w:rFonts w:ascii="Times New Roman" w:hAnsi="Times New Roman" w:cs="Times New Roman"/>
          <w:sz w:val="24"/>
          <w:szCs w:val="24"/>
        </w:rPr>
        <w:t xml:space="preserve">000 </w:t>
      </w:r>
      <w:r w:rsidRPr="00B03269">
        <w:rPr>
          <w:rFonts w:ascii="Times New Roman" w:hAnsi="Times New Roman" w:cs="Times New Roman"/>
          <w:sz w:val="24"/>
          <w:szCs w:val="24"/>
        </w:rPr>
        <w:t>calorie totali (tab.</w:t>
      </w:r>
      <w:r w:rsidR="00FC5962">
        <w:rPr>
          <w:rFonts w:ascii="Times New Roman" w:hAnsi="Times New Roman" w:cs="Times New Roman"/>
          <w:sz w:val="24"/>
          <w:szCs w:val="24"/>
        </w:rPr>
        <w:t xml:space="preserve"> 4). La maggior parte delle ca</w:t>
      </w:r>
      <w:r w:rsidRPr="00B03269">
        <w:rPr>
          <w:rFonts w:ascii="Times New Roman" w:hAnsi="Times New Roman" w:cs="Times New Roman"/>
          <w:sz w:val="24"/>
          <w:szCs w:val="24"/>
        </w:rPr>
        <w:t xml:space="preserve">lorie giornaliere proveniva da latte e latticini: questi alimenti erano anche la fonte principale di grassi e di colesterolo. Mentre tutti i nutrienti, considerati per chilo pro die, diminuivano con l'età dei soggetti, il consumo di colesterolo non diminuiva con l'età, ma aumentava considerevolmente nel primo anno di vita, per mantenersi stabile tra i due e tre anni. Parimenti il consumo di formaggi, uova, salumi era maggiore con l'aumentare dell'età dei soggetti. La frutta, consumata in quantità sufficiente dai sei ai 18 mesi, </w:t>
      </w:r>
    </w:p>
    <w:p w:rsidR="007A56C3" w:rsidRDefault="00335688" w:rsidP="00A477AA">
      <w:pPr>
        <w:widowControl/>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44725" cy="293497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4725" cy="2934970"/>
                    </a:xfrm>
                    <a:prstGeom prst="rect">
                      <a:avLst/>
                    </a:prstGeom>
                    <a:noFill/>
                    <a:ln>
                      <a:noFill/>
                    </a:ln>
                  </pic:spPr>
                </pic:pic>
              </a:graphicData>
            </a:graphic>
          </wp:inline>
        </w:drawing>
      </w:r>
    </w:p>
    <w:p w:rsidR="007A56C3" w:rsidRDefault="007A56C3" w:rsidP="00A477AA">
      <w:pPr>
        <w:widowControl/>
        <w:jc w:val="both"/>
        <w:rPr>
          <w:rFonts w:ascii="Times New Roman" w:hAnsi="Times New Roman" w:cs="Times New Roman"/>
          <w:sz w:val="24"/>
          <w:szCs w:val="24"/>
        </w:rPr>
      </w:pPr>
    </w:p>
    <w:p w:rsidR="004441DC" w:rsidRPr="00B03269" w:rsidRDefault="004441DC" w:rsidP="00A477AA">
      <w:pPr>
        <w:widowControl/>
        <w:jc w:val="both"/>
        <w:rPr>
          <w:rFonts w:ascii="Times New Roman" w:hAnsi="Times New Roman" w:cs="Times New Roman"/>
          <w:sz w:val="24"/>
          <w:szCs w:val="24"/>
        </w:rPr>
      </w:pPr>
      <w:r w:rsidRPr="00B03269">
        <w:rPr>
          <w:rFonts w:ascii="Times New Roman" w:hAnsi="Times New Roman" w:cs="Times New Roman"/>
          <w:sz w:val="24"/>
          <w:szCs w:val="24"/>
        </w:rPr>
        <w:t xml:space="preserve">tendeva a diminuire dai 17 ai 36 mesi. Trascurabile era l'apporto di legumi e vegetali in generale. Il consumo di pesce era discreto nel secondo e terzo anno di vita. </w:t>
      </w:r>
    </w:p>
    <w:p w:rsidR="004441DC" w:rsidRPr="00B03269" w:rsidRDefault="004441DC" w:rsidP="00A477AA">
      <w:pPr>
        <w:widowControl/>
        <w:jc w:val="both"/>
        <w:rPr>
          <w:rFonts w:ascii="Times New Roman" w:hAnsi="Times New Roman" w:cs="Times New Roman"/>
          <w:sz w:val="24"/>
          <w:szCs w:val="24"/>
        </w:rPr>
      </w:pPr>
      <w:r w:rsidRPr="00B03269">
        <w:rPr>
          <w:rFonts w:ascii="Times New Roman" w:hAnsi="Times New Roman" w:cs="Times New Roman"/>
          <w:sz w:val="24"/>
          <w:szCs w:val="24"/>
        </w:rPr>
        <w:t xml:space="preserve">Rispetto alle dosi giornaliere raccomandate (Recomrnended Dietary Allowan- ces = RDA) adattate per l'età, questi bimbi mostravano un consumo ideale di calorie totali, un adeguato apporto di proteine (con prevalenza di quelle di origine animale), ma una relativa scarsità di carboidrati complessi, a vantaggio dei grassi (con eccesso di quelli saturi). Il consumo di colesterolo totale era notevole, mentre molto scarso era l'apporto di fibre e di proteine vegetali. </w:t>
      </w:r>
    </w:p>
    <w:p w:rsidR="004441DC" w:rsidRPr="00B03269" w:rsidRDefault="004441DC" w:rsidP="00A477AA">
      <w:pPr>
        <w:widowControl/>
        <w:jc w:val="both"/>
        <w:rPr>
          <w:rFonts w:ascii="Times New Roman" w:hAnsi="Times New Roman" w:cs="Times New Roman"/>
          <w:sz w:val="24"/>
          <w:szCs w:val="24"/>
        </w:rPr>
      </w:pPr>
      <w:r w:rsidRPr="00B03269">
        <w:rPr>
          <w:rFonts w:ascii="Times New Roman" w:hAnsi="Times New Roman" w:cs="Times New Roman"/>
          <w:sz w:val="24"/>
          <w:szCs w:val="24"/>
        </w:rPr>
        <w:t>In conclusione l'apporto calorico era adeguato, ma questi bimbi assumevano un eccesso di colesterolo e grassi saturi, a scapito di carboidrati complessi (cerea- li, legumi e vegetali) e grassi poliinsaturi. Questi "eccessi" tendono a consolidarsi in età scolare f</w:t>
      </w:r>
      <w:r w:rsidR="00BB67F5">
        <w:rPr>
          <w:rFonts w:ascii="Times New Roman" w:hAnsi="Times New Roman" w:cs="Times New Roman"/>
          <w:sz w:val="24"/>
          <w:szCs w:val="24"/>
        </w:rPr>
        <w:t>in</w:t>
      </w:r>
      <w:r w:rsidRPr="00B03269">
        <w:rPr>
          <w:rFonts w:ascii="Times New Roman" w:hAnsi="Times New Roman" w:cs="Times New Roman"/>
          <w:sz w:val="24"/>
          <w:szCs w:val="24"/>
        </w:rPr>
        <w:t>o allo stabilirsi di abit</w:t>
      </w:r>
      <w:r w:rsidR="00BB67F5">
        <w:rPr>
          <w:rFonts w:ascii="Times New Roman" w:hAnsi="Times New Roman" w:cs="Times New Roman"/>
          <w:sz w:val="24"/>
          <w:szCs w:val="24"/>
        </w:rPr>
        <w:t>u</w:t>
      </w:r>
      <w:r w:rsidRPr="00B03269">
        <w:rPr>
          <w:rFonts w:ascii="Times New Roman" w:hAnsi="Times New Roman" w:cs="Times New Roman"/>
          <w:sz w:val="24"/>
          <w:szCs w:val="24"/>
        </w:rPr>
        <w:t>dini alimentari poco salutari in adolescenza. Il "tracking" alimentare tende infatti a far persistere abitudini alimentari errate: il 69% dei bambini che a due anni assumono un eccesso di colesterolo persiste in tale abitudine all'età di quattro anni, e così nella maggioranza dei casi f</w:t>
      </w:r>
      <w:r w:rsidR="00BB67F5">
        <w:rPr>
          <w:rFonts w:ascii="Times New Roman" w:hAnsi="Times New Roman" w:cs="Times New Roman"/>
          <w:sz w:val="24"/>
          <w:szCs w:val="24"/>
        </w:rPr>
        <w:t>in</w:t>
      </w:r>
      <w:r w:rsidRPr="00B03269">
        <w:rPr>
          <w:rFonts w:ascii="Times New Roman" w:hAnsi="Times New Roman" w:cs="Times New Roman"/>
          <w:sz w:val="24"/>
          <w:szCs w:val="24"/>
        </w:rPr>
        <w:t xml:space="preserve">o all'adolescenza. </w:t>
      </w:r>
    </w:p>
    <w:p w:rsidR="004441DC" w:rsidRPr="00B03269" w:rsidRDefault="004441DC" w:rsidP="00A477AA">
      <w:pPr>
        <w:widowControl/>
        <w:spacing w:before="302"/>
        <w:jc w:val="both"/>
        <w:rPr>
          <w:rFonts w:ascii="Times New Roman" w:hAnsi="Times New Roman" w:cs="Times New Roman"/>
          <w:sz w:val="24"/>
          <w:szCs w:val="24"/>
        </w:rPr>
      </w:pPr>
      <w:r w:rsidRPr="00B03269">
        <w:rPr>
          <w:rFonts w:ascii="Times New Roman" w:hAnsi="Times New Roman" w:cs="Times New Roman"/>
          <w:sz w:val="24"/>
          <w:szCs w:val="24"/>
        </w:rPr>
        <w:t xml:space="preserve">Svezzare con la dieta mediterranea </w:t>
      </w:r>
    </w:p>
    <w:p w:rsidR="004441DC" w:rsidRPr="00B03269" w:rsidRDefault="004441DC" w:rsidP="00A477AA">
      <w:pPr>
        <w:widowControl/>
        <w:spacing w:before="144"/>
        <w:jc w:val="both"/>
        <w:rPr>
          <w:rFonts w:ascii="Times New Roman" w:hAnsi="Times New Roman" w:cs="Times New Roman"/>
          <w:sz w:val="24"/>
          <w:szCs w:val="24"/>
        </w:rPr>
      </w:pPr>
      <w:r w:rsidRPr="00B03269">
        <w:rPr>
          <w:rFonts w:ascii="Times New Roman" w:hAnsi="Times New Roman" w:cs="Times New Roman"/>
          <w:sz w:val="24"/>
          <w:szCs w:val="24"/>
        </w:rPr>
        <w:t>Le informazioni fornite dallo studio appena citato hanno permesso di formula- re un piano di azione orientato al recupero e al consolidamento delle abitudini della dieta mediterranea già al momento dello svezzamento e poi nel bambino di età prescolare. L'équipe di pediatri che ha condotto lo studio ha preparato un libretto di educazione alimentare, contenente le</w:t>
      </w:r>
      <w:r w:rsidR="00A477AA">
        <w:rPr>
          <w:rFonts w:ascii="Times New Roman" w:hAnsi="Times New Roman" w:cs="Times New Roman"/>
          <w:sz w:val="24"/>
          <w:szCs w:val="24"/>
        </w:rPr>
        <w:t xml:space="preserve"> indicazioni per una "dieta pru</w:t>
      </w:r>
      <w:r w:rsidRPr="00B03269">
        <w:rPr>
          <w:rFonts w:ascii="Times New Roman" w:hAnsi="Times New Roman" w:cs="Times New Roman"/>
          <w:sz w:val="24"/>
          <w:szCs w:val="24"/>
        </w:rPr>
        <w:t xml:space="preserve">dente", che rafforzi le abitudini alimentari della dieta mediterranea, garantendo nel </w:t>
      </w:r>
      <w:r w:rsidR="00A477AA">
        <w:rPr>
          <w:rFonts w:ascii="Times New Roman" w:hAnsi="Times New Roman" w:cs="Times New Roman"/>
          <w:sz w:val="24"/>
          <w:szCs w:val="24"/>
        </w:rPr>
        <w:t>contempo un'equilibrata e suffi</w:t>
      </w:r>
      <w:r w:rsidRPr="00B03269">
        <w:rPr>
          <w:rFonts w:ascii="Times New Roman" w:hAnsi="Times New Roman" w:cs="Times New Roman"/>
          <w:sz w:val="24"/>
          <w:szCs w:val="24"/>
        </w:rPr>
        <w:t>ciente assunzione di nutrienti. Questo strumento educativo viene attualmente somministrato attraverso una strategia di diffusione s</w:t>
      </w:r>
      <w:r w:rsidR="00A477AA">
        <w:rPr>
          <w:rFonts w:ascii="Times New Roman" w:hAnsi="Times New Roman" w:cs="Times New Roman"/>
          <w:sz w:val="24"/>
          <w:szCs w:val="24"/>
        </w:rPr>
        <w:t>tratificata a livello della re</w:t>
      </w:r>
      <w:r w:rsidRPr="00B03269">
        <w:rPr>
          <w:rFonts w:ascii="Times New Roman" w:hAnsi="Times New Roman" w:cs="Times New Roman"/>
          <w:sz w:val="24"/>
          <w:szCs w:val="24"/>
        </w:rPr>
        <w:t>gione Campania, al f</w:t>
      </w:r>
      <w:r w:rsidR="00A477AA">
        <w:rPr>
          <w:rFonts w:ascii="Times New Roman" w:hAnsi="Times New Roman" w:cs="Times New Roman"/>
          <w:sz w:val="24"/>
          <w:szCs w:val="24"/>
        </w:rPr>
        <w:t>in</w:t>
      </w:r>
      <w:r w:rsidRPr="00B03269">
        <w:rPr>
          <w:rFonts w:ascii="Times New Roman" w:hAnsi="Times New Roman" w:cs="Times New Roman"/>
          <w:sz w:val="24"/>
          <w:szCs w:val="24"/>
        </w:rPr>
        <w:t>e di eseguire una valutazione longitudinale dell'impatto educativo della diffu</w:t>
      </w:r>
      <w:r w:rsidR="00A477AA">
        <w:rPr>
          <w:rFonts w:ascii="Times New Roman" w:hAnsi="Times New Roman" w:cs="Times New Roman"/>
          <w:sz w:val="24"/>
          <w:szCs w:val="24"/>
        </w:rPr>
        <w:t>s</w:t>
      </w:r>
      <w:r w:rsidRPr="00B03269">
        <w:rPr>
          <w:rFonts w:ascii="Times New Roman" w:hAnsi="Times New Roman" w:cs="Times New Roman"/>
          <w:sz w:val="24"/>
          <w:szCs w:val="24"/>
        </w:rPr>
        <w:t xml:space="preserve">ione del libretto. </w:t>
      </w:r>
    </w:p>
    <w:p w:rsidR="004441DC" w:rsidRPr="00B03269" w:rsidRDefault="004441DC" w:rsidP="00A477AA">
      <w:pPr>
        <w:widowControl/>
        <w:spacing w:before="259"/>
        <w:jc w:val="both"/>
        <w:rPr>
          <w:rFonts w:ascii="Times New Roman" w:hAnsi="Times New Roman" w:cs="Times New Roman"/>
          <w:sz w:val="24"/>
          <w:szCs w:val="24"/>
        </w:rPr>
      </w:pPr>
      <w:r w:rsidRPr="00B03269">
        <w:rPr>
          <w:rFonts w:ascii="Times New Roman" w:hAnsi="Times New Roman" w:cs="Times New Roman"/>
          <w:sz w:val="24"/>
          <w:szCs w:val="24"/>
        </w:rPr>
        <w:t>I legumi ne</w:t>
      </w:r>
      <w:r w:rsidR="007A56C3">
        <w:rPr>
          <w:rFonts w:ascii="Times New Roman" w:hAnsi="Times New Roman" w:cs="Times New Roman"/>
          <w:sz w:val="24"/>
          <w:szCs w:val="24"/>
        </w:rPr>
        <w:t>ll</w:t>
      </w:r>
      <w:r w:rsidRPr="00B03269">
        <w:rPr>
          <w:rFonts w:ascii="Times New Roman" w:hAnsi="Times New Roman" w:cs="Times New Roman"/>
          <w:sz w:val="24"/>
          <w:szCs w:val="24"/>
        </w:rPr>
        <w:t xml:space="preserve">'alimentazione del divezzo </w:t>
      </w:r>
    </w:p>
    <w:p w:rsidR="004441DC" w:rsidRPr="00B03269" w:rsidRDefault="004441DC" w:rsidP="00A477AA">
      <w:pPr>
        <w:widowControl/>
        <w:spacing w:before="153"/>
        <w:jc w:val="both"/>
        <w:rPr>
          <w:rFonts w:ascii="Times New Roman" w:hAnsi="Times New Roman" w:cs="Times New Roman"/>
          <w:sz w:val="24"/>
          <w:szCs w:val="24"/>
        </w:rPr>
      </w:pPr>
      <w:r w:rsidRPr="00B03269">
        <w:rPr>
          <w:rFonts w:ascii="Times New Roman" w:hAnsi="Times New Roman" w:cs="Times New Roman"/>
          <w:sz w:val="24"/>
          <w:szCs w:val="24"/>
        </w:rPr>
        <w:t>I legumi, per il loro apporto calorico e proteico,</w:t>
      </w:r>
      <w:r w:rsidR="00A477AA">
        <w:rPr>
          <w:rFonts w:ascii="Times New Roman" w:hAnsi="Times New Roman" w:cs="Times New Roman"/>
          <w:sz w:val="24"/>
          <w:szCs w:val="24"/>
        </w:rPr>
        <w:t xml:space="preserve"> sono tradizionale fonte di nu</w:t>
      </w:r>
      <w:r w:rsidRPr="00B03269">
        <w:rPr>
          <w:rFonts w:ascii="Times New Roman" w:hAnsi="Times New Roman" w:cs="Times New Roman"/>
          <w:sz w:val="24"/>
          <w:szCs w:val="24"/>
        </w:rPr>
        <w:t>trienti nell'area mediterranea, spesso a</w:t>
      </w:r>
      <w:r w:rsidR="00A477AA">
        <w:rPr>
          <w:rFonts w:ascii="Times New Roman" w:hAnsi="Times New Roman" w:cs="Times New Roman"/>
          <w:sz w:val="24"/>
          <w:szCs w:val="24"/>
        </w:rPr>
        <w:t>s</w:t>
      </w:r>
      <w:r w:rsidRPr="00B03269">
        <w:rPr>
          <w:rFonts w:ascii="Times New Roman" w:hAnsi="Times New Roman" w:cs="Times New Roman"/>
          <w:sz w:val="24"/>
          <w:szCs w:val="24"/>
        </w:rPr>
        <w:t>sociati a ce</w:t>
      </w:r>
      <w:r w:rsidR="00A477AA">
        <w:rPr>
          <w:rFonts w:ascii="Times New Roman" w:hAnsi="Times New Roman" w:cs="Times New Roman"/>
          <w:sz w:val="24"/>
          <w:szCs w:val="24"/>
        </w:rPr>
        <w:t>reali (pasta o riso). La presen</w:t>
      </w:r>
      <w:r w:rsidRPr="00B03269">
        <w:rPr>
          <w:rFonts w:ascii="Times New Roman" w:hAnsi="Times New Roman" w:cs="Times New Roman"/>
          <w:sz w:val="24"/>
          <w:szCs w:val="24"/>
        </w:rPr>
        <w:t>za di un'elevata quota (dal 18% al 22%) di proteine di elevato valore biologico, as- sociate a carboidrati complessi e a fibre vegetali, li rende particolarmente indica- ti per organismi in crescita. Ma il loro uso è stato limitato nei bambini, special- mente nei primi anni di vita, in quanto non vi sono sufficienti informazioni sul loro as</w:t>
      </w:r>
      <w:r w:rsidR="00A477AA">
        <w:rPr>
          <w:rFonts w:ascii="Times New Roman" w:hAnsi="Times New Roman" w:cs="Times New Roman"/>
          <w:sz w:val="24"/>
          <w:szCs w:val="24"/>
        </w:rPr>
        <w:t>sorbimento nel divezzo. La pre</w:t>
      </w:r>
      <w:r w:rsidRPr="00B03269">
        <w:rPr>
          <w:rFonts w:ascii="Times New Roman" w:hAnsi="Times New Roman" w:cs="Times New Roman"/>
          <w:sz w:val="24"/>
          <w:szCs w:val="24"/>
        </w:rPr>
        <w:t xml:space="preserve">senza della cuticola, indigeribile, e il ti- more di provocare eccessiva produzione di gas da fermentazione colonica sono gli elementi frenanti la loro diffusione nell'alimentazione del bambino. </w:t>
      </w:r>
    </w:p>
    <w:p w:rsidR="004441DC" w:rsidRPr="00B03269" w:rsidRDefault="004441DC" w:rsidP="00A477AA">
      <w:pPr>
        <w:widowControl/>
        <w:jc w:val="both"/>
        <w:rPr>
          <w:rFonts w:ascii="Times New Roman" w:hAnsi="Times New Roman" w:cs="Times New Roman"/>
          <w:sz w:val="24"/>
          <w:szCs w:val="24"/>
        </w:rPr>
      </w:pPr>
      <w:r w:rsidRPr="00B03269">
        <w:rPr>
          <w:rFonts w:ascii="Times New Roman" w:hAnsi="Times New Roman" w:cs="Times New Roman"/>
          <w:sz w:val="24"/>
          <w:szCs w:val="24"/>
        </w:rPr>
        <w:t>Per questo</w:t>
      </w:r>
      <w:r w:rsidR="00A477AA">
        <w:rPr>
          <w:rFonts w:ascii="Times New Roman" w:hAnsi="Times New Roman" w:cs="Times New Roman"/>
          <w:sz w:val="24"/>
          <w:szCs w:val="24"/>
        </w:rPr>
        <w:t xml:space="preserve"> nell'ambito del citato proget</w:t>
      </w:r>
      <w:r w:rsidRPr="00B03269">
        <w:rPr>
          <w:rFonts w:ascii="Times New Roman" w:hAnsi="Times New Roman" w:cs="Times New Roman"/>
          <w:sz w:val="24"/>
          <w:szCs w:val="24"/>
        </w:rPr>
        <w:t>to CNR, è stato valutato in divezzi sani l'assorbimento intestinale dei carboidrati di farine di piselli, fagioli e lenticchie. Le pappe erano ottenute emulsionando polveri precotte di legumi decorticati. La tecnica</w:t>
      </w:r>
      <w:r w:rsidR="00A477AA">
        <w:rPr>
          <w:rFonts w:ascii="Times New Roman" w:hAnsi="Times New Roman" w:cs="Times New Roman"/>
          <w:sz w:val="24"/>
          <w:szCs w:val="24"/>
        </w:rPr>
        <w:t xml:space="preserve"> impiegata per valutare la dige</w:t>
      </w:r>
      <w:r w:rsidRPr="00B03269">
        <w:rPr>
          <w:rFonts w:ascii="Times New Roman" w:hAnsi="Times New Roman" w:cs="Times New Roman"/>
          <w:sz w:val="24"/>
          <w:szCs w:val="24"/>
        </w:rPr>
        <w:t xml:space="preserve">stione e l'assorbimento dei carboidrati era basata sulla misura della produzione di idrogeno a livello del colon da parte dei batteri; dopo il passaggio digestivo nel tenue la parte indigerita dell'amido giunge al colon, ove viene prontamente utilizzata dai batteri residenti, i quali, mediante fermentazione, producono idrogeno in quantità proporzionale alla quota di alimento indigerita; l'idrogeno passa per diffusione rapidamente nel- l'aria espirata e viene misurato su di un campione </w:t>
      </w:r>
      <w:r w:rsidR="00A477AA">
        <w:rPr>
          <w:rFonts w:ascii="Times New Roman" w:hAnsi="Times New Roman" w:cs="Times New Roman"/>
          <w:sz w:val="24"/>
          <w:szCs w:val="24"/>
        </w:rPr>
        <w:t>d'aria raccolto in un pallonci</w:t>
      </w:r>
      <w:r w:rsidRPr="00B03269">
        <w:rPr>
          <w:rFonts w:ascii="Times New Roman" w:hAnsi="Times New Roman" w:cs="Times New Roman"/>
          <w:sz w:val="24"/>
          <w:szCs w:val="24"/>
        </w:rPr>
        <w:t>no. I divezzi sani sono stati trovati capaci di assorbire in media il 97 .8% (range 96- 100) dei carboidrati di un pasto di riso, mentre assorbono 1'86% (76-92) di quelli di un pasto di semolino di grano. Dei carboidrati della pappa di lenticchie è stato assorbito il 90.2% (85-95), dei piselli 1'89.3% (86-92), dei fagioli 1'82% (78-86). In pratica i carboidrati dei legumi vengo- no digerit</w:t>
      </w:r>
      <w:r w:rsidR="00A477AA">
        <w:rPr>
          <w:rFonts w:ascii="Times New Roman" w:hAnsi="Times New Roman" w:cs="Times New Roman"/>
          <w:sz w:val="24"/>
          <w:szCs w:val="24"/>
        </w:rPr>
        <w:t>i ed assorbiti tanto bene quan</w:t>
      </w:r>
      <w:r w:rsidRPr="00B03269">
        <w:rPr>
          <w:rFonts w:ascii="Times New Roman" w:hAnsi="Times New Roman" w:cs="Times New Roman"/>
          <w:sz w:val="24"/>
          <w:szCs w:val="24"/>
        </w:rPr>
        <w:t xml:space="preserve">to quelli del semolino di grano. </w:t>
      </w:r>
    </w:p>
    <w:p w:rsidR="004441DC" w:rsidRPr="00B03269" w:rsidRDefault="004441DC" w:rsidP="00A477AA">
      <w:pPr>
        <w:widowControl/>
        <w:spacing w:before="4"/>
        <w:jc w:val="both"/>
        <w:rPr>
          <w:rFonts w:ascii="Times New Roman" w:hAnsi="Times New Roman" w:cs="Times New Roman"/>
          <w:sz w:val="24"/>
          <w:szCs w:val="24"/>
        </w:rPr>
      </w:pPr>
      <w:r w:rsidRPr="00B03269">
        <w:rPr>
          <w:rFonts w:ascii="Times New Roman" w:hAnsi="Times New Roman" w:cs="Times New Roman"/>
          <w:sz w:val="24"/>
          <w:szCs w:val="24"/>
        </w:rPr>
        <w:t>Le pappe di legumi somministrate a di- vezzi sa</w:t>
      </w:r>
      <w:r w:rsidR="00A477AA">
        <w:rPr>
          <w:rFonts w:ascii="Times New Roman" w:hAnsi="Times New Roman" w:cs="Times New Roman"/>
          <w:sz w:val="24"/>
          <w:szCs w:val="24"/>
        </w:rPr>
        <w:t>ni, come prime pappe del divez</w:t>
      </w:r>
      <w:r w:rsidRPr="00B03269">
        <w:rPr>
          <w:rFonts w:ascii="Times New Roman" w:hAnsi="Times New Roman" w:cs="Times New Roman"/>
          <w:sz w:val="24"/>
          <w:szCs w:val="24"/>
        </w:rPr>
        <w:t>zamento, a partire dal quinto-sesto mese sono risultate essere bene accette e non hanno prov</w:t>
      </w:r>
      <w:r w:rsidR="00A477AA">
        <w:rPr>
          <w:rFonts w:ascii="Times New Roman" w:hAnsi="Times New Roman" w:cs="Times New Roman"/>
          <w:sz w:val="24"/>
          <w:szCs w:val="24"/>
        </w:rPr>
        <w:t>ocato disturbi di sorta. In ge</w:t>
      </w:r>
      <w:r w:rsidRPr="00B03269">
        <w:rPr>
          <w:rFonts w:ascii="Times New Roman" w:hAnsi="Times New Roman" w:cs="Times New Roman"/>
          <w:sz w:val="24"/>
          <w:szCs w:val="24"/>
        </w:rPr>
        <w:t xml:space="preserve">nerale i bimbi hanno preferito le pappe di legumi a quelle di soli cereali. </w:t>
      </w:r>
    </w:p>
    <w:p w:rsidR="004441DC" w:rsidRPr="00B03269" w:rsidRDefault="004441DC" w:rsidP="00A477AA">
      <w:pPr>
        <w:widowControl/>
        <w:spacing w:before="19"/>
        <w:jc w:val="both"/>
        <w:rPr>
          <w:rFonts w:ascii="Times New Roman" w:hAnsi="Times New Roman" w:cs="Times New Roman"/>
          <w:sz w:val="24"/>
          <w:szCs w:val="24"/>
        </w:rPr>
      </w:pPr>
      <w:r w:rsidRPr="00B03269">
        <w:rPr>
          <w:rFonts w:ascii="Times New Roman" w:hAnsi="Times New Roman" w:cs="Times New Roman"/>
          <w:sz w:val="24"/>
          <w:szCs w:val="24"/>
        </w:rPr>
        <w:t>Confortati dai dati sull'assorbimento abbiamo recentemente avviato uno studio controllato con allocazione randomizzata ad una dieta per lo svezzamento a base di cereali e proteine animali o ad una a base di pappe di legumi mescolati con il 30% di cereali. Lo scopo è quello di valutare la compliance ed il "tracking" di una dieta con un maggior apporto di carboidrati complessi, fibre e proteine vegetali, e di verifica</w:t>
      </w:r>
      <w:r w:rsidR="00A477AA">
        <w:rPr>
          <w:rFonts w:ascii="Times New Roman" w:hAnsi="Times New Roman" w:cs="Times New Roman"/>
          <w:sz w:val="24"/>
          <w:szCs w:val="24"/>
        </w:rPr>
        <w:t>rn</w:t>
      </w:r>
      <w:r w:rsidRPr="00B03269">
        <w:rPr>
          <w:rFonts w:ascii="Times New Roman" w:hAnsi="Times New Roman" w:cs="Times New Roman"/>
          <w:sz w:val="24"/>
          <w:szCs w:val="24"/>
        </w:rPr>
        <w:t xml:space="preserve">e l'effetto sulla crescita e sul proftlo lipidemico. </w:t>
      </w:r>
    </w:p>
    <w:p w:rsidR="004441DC" w:rsidRPr="00B03269" w:rsidRDefault="004441DC" w:rsidP="00A477AA">
      <w:pPr>
        <w:widowControl/>
        <w:spacing w:before="288"/>
        <w:jc w:val="both"/>
        <w:rPr>
          <w:rFonts w:ascii="Times New Roman" w:hAnsi="Times New Roman" w:cs="Times New Roman"/>
          <w:sz w:val="24"/>
          <w:szCs w:val="24"/>
        </w:rPr>
      </w:pPr>
      <w:r w:rsidRPr="00B03269">
        <w:rPr>
          <w:rFonts w:ascii="Times New Roman" w:hAnsi="Times New Roman" w:cs="Times New Roman"/>
          <w:sz w:val="24"/>
          <w:szCs w:val="24"/>
        </w:rPr>
        <w:t xml:space="preserve">Indicazioni conclusive </w:t>
      </w:r>
    </w:p>
    <w:p w:rsidR="004441DC" w:rsidRPr="00B03269" w:rsidRDefault="004441DC" w:rsidP="00A477AA">
      <w:pPr>
        <w:widowControl/>
        <w:jc w:val="both"/>
        <w:rPr>
          <w:rFonts w:ascii="Times New Roman" w:hAnsi="Times New Roman" w:cs="Times New Roman"/>
          <w:sz w:val="24"/>
          <w:szCs w:val="24"/>
        </w:rPr>
      </w:pPr>
      <w:r w:rsidRPr="00B03269">
        <w:rPr>
          <w:rFonts w:ascii="Times New Roman" w:hAnsi="Times New Roman" w:cs="Times New Roman"/>
          <w:sz w:val="24"/>
          <w:szCs w:val="24"/>
        </w:rPr>
        <w:t>La dieta tradizionale per un determinato gruppo etnico, inteso nel senso più ampio, è per def</w:t>
      </w:r>
      <w:r w:rsidR="00A477AA">
        <w:rPr>
          <w:rFonts w:ascii="Times New Roman" w:hAnsi="Times New Roman" w:cs="Times New Roman"/>
          <w:sz w:val="24"/>
          <w:szCs w:val="24"/>
        </w:rPr>
        <w:t>in</w:t>
      </w:r>
      <w:r w:rsidRPr="00B03269">
        <w:rPr>
          <w:rFonts w:ascii="Times New Roman" w:hAnsi="Times New Roman" w:cs="Times New Roman"/>
          <w:sz w:val="24"/>
          <w:szCs w:val="24"/>
        </w:rPr>
        <w:t>izione la dieta alla quale la popolazione è da più tempo adattata, nell'ambito delle disponibilità storiche di risorse alimentari. Appare pertanto vantaggioso seguire le tradizioni alimentari più idonee f</w:t>
      </w:r>
      <w:r w:rsidR="00A477AA">
        <w:rPr>
          <w:rFonts w:ascii="Times New Roman" w:hAnsi="Times New Roman" w:cs="Times New Roman"/>
          <w:sz w:val="24"/>
          <w:szCs w:val="24"/>
        </w:rPr>
        <w:t>in</w:t>
      </w:r>
      <w:r w:rsidRPr="00B03269">
        <w:rPr>
          <w:rFonts w:ascii="Times New Roman" w:hAnsi="Times New Roman" w:cs="Times New Roman"/>
          <w:sz w:val="24"/>
          <w:szCs w:val="24"/>
        </w:rPr>
        <w:t xml:space="preserve"> dalle prime epoche della vita. Non bisogna ignorare che sia- mo recentemente passati da un'epoca di scarsa disponibilità globale di calorie (specie proteine e grassi) ad una fase di opulenza alimentare: può oggi essere addirittura più economico cibarsi di proteine e grassi animali, che non recuperare gli alimenti tradizionali. Inoltre le popolazioni adattate nei secoli ad una buona utilizzazione di nutrienti di scarso valore in epoca di carenze alimentari, tendono a mantenere la loro ottimale utilizzazione di nutrienti nei tempi dell'opulenza, quando proteine animali e grassi "piacevoli" sono disponibili su tutte le mense. </w:t>
      </w:r>
    </w:p>
    <w:p w:rsidR="004441DC" w:rsidRPr="00B03269" w:rsidRDefault="004441DC" w:rsidP="00A477AA">
      <w:pPr>
        <w:widowControl/>
        <w:jc w:val="both"/>
        <w:rPr>
          <w:rFonts w:ascii="Times New Roman" w:hAnsi="Times New Roman" w:cs="Times New Roman"/>
          <w:sz w:val="24"/>
          <w:szCs w:val="24"/>
        </w:rPr>
      </w:pPr>
      <w:r w:rsidRPr="00B03269">
        <w:rPr>
          <w:rFonts w:ascii="Times New Roman" w:hAnsi="Times New Roman" w:cs="Times New Roman"/>
          <w:sz w:val="24"/>
          <w:szCs w:val="24"/>
        </w:rPr>
        <w:t>La preferenza per alcuni cibi riconosce basi genetiche e culturali. Il gusto dell'individuo va pertanto educato f</w:t>
      </w:r>
      <w:r w:rsidR="00A477AA">
        <w:rPr>
          <w:rFonts w:ascii="Times New Roman" w:hAnsi="Times New Roman" w:cs="Times New Roman"/>
          <w:sz w:val="24"/>
          <w:szCs w:val="24"/>
        </w:rPr>
        <w:t>in</w:t>
      </w:r>
      <w:r w:rsidRPr="00B03269">
        <w:rPr>
          <w:rFonts w:ascii="Times New Roman" w:hAnsi="Times New Roman" w:cs="Times New Roman"/>
          <w:sz w:val="24"/>
          <w:szCs w:val="24"/>
        </w:rPr>
        <w:t xml:space="preserve"> dalle prime epo</w:t>
      </w:r>
      <w:r w:rsidR="00A477AA">
        <w:rPr>
          <w:rFonts w:ascii="Times New Roman" w:hAnsi="Times New Roman" w:cs="Times New Roman"/>
          <w:sz w:val="24"/>
          <w:szCs w:val="24"/>
        </w:rPr>
        <w:t>che della vita verso una corret</w:t>
      </w:r>
      <w:r w:rsidRPr="00B03269">
        <w:rPr>
          <w:rFonts w:ascii="Times New Roman" w:hAnsi="Times New Roman" w:cs="Times New Roman"/>
          <w:sz w:val="24"/>
          <w:szCs w:val="24"/>
        </w:rPr>
        <w:t>ta dieta per adulti. Infatti, come per gli altri ani</w:t>
      </w:r>
      <w:r w:rsidR="00A477AA">
        <w:rPr>
          <w:rFonts w:ascii="Times New Roman" w:hAnsi="Times New Roman" w:cs="Times New Roman"/>
          <w:sz w:val="24"/>
          <w:szCs w:val="24"/>
        </w:rPr>
        <w:t>mali, anche per l'uomo lo svez</w:t>
      </w:r>
      <w:r w:rsidRPr="00B03269">
        <w:rPr>
          <w:rFonts w:ascii="Times New Roman" w:hAnsi="Times New Roman" w:cs="Times New Roman"/>
          <w:sz w:val="24"/>
          <w:szCs w:val="24"/>
        </w:rPr>
        <w:t>zamen</w:t>
      </w:r>
      <w:r w:rsidR="00A477AA">
        <w:rPr>
          <w:rFonts w:ascii="Times New Roman" w:hAnsi="Times New Roman" w:cs="Times New Roman"/>
          <w:sz w:val="24"/>
          <w:szCs w:val="24"/>
        </w:rPr>
        <w:t>to dovrebbe consistere nel pas</w:t>
      </w:r>
      <w:r w:rsidRPr="00B03269">
        <w:rPr>
          <w:rFonts w:ascii="Times New Roman" w:hAnsi="Times New Roman" w:cs="Times New Roman"/>
          <w:sz w:val="24"/>
          <w:szCs w:val="24"/>
        </w:rPr>
        <w:t xml:space="preserve">saggio graduale ad una dieta simile a quella dei </w:t>
      </w:r>
      <w:r w:rsidR="00A477AA">
        <w:rPr>
          <w:rFonts w:ascii="Times New Roman" w:hAnsi="Times New Roman" w:cs="Times New Roman"/>
          <w:sz w:val="24"/>
          <w:szCs w:val="24"/>
        </w:rPr>
        <w:t>genitori, mentre continua l'al</w:t>
      </w:r>
      <w:r w:rsidRPr="00B03269">
        <w:rPr>
          <w:rFonts w:ascii="Times New Roman" w:hAnsi="Times New Roman" w:cs="Times New Roman"/>
          <w:sz w:val="24"/>
          <w:szCs w:val="24"/>
        </w:rPr>
        <w:t>lattamento al seno. Dunque la dieta del- l'adulto ha un ruolo importante nelle scelte alimentari dello svezzamento: una famiglia</w:t>
      </w:r>
      <w:r w:rsidR="00A477AA">
        <w:rPr>
          <w:rFonts w:ascii="Times New Roman" w:hAnsi="Times New Roman" w:cs="Times New Roman"/>
          <w:sz w:val="24"/>
          <w:szCs w:val="24"/>
        </w:rPr>
        <w:t xml:space="preserve"> che gusta i piaceri della die</w:t>
      </w:r>
      <w:r w:rsidRPr="00B03269">
        <w:rPr>
          <w:rFonts w:ascii="Times New Roman" w:hAnsi="Times New Roman" w:cs="Times New Roman"/>
          <w:sz w:val="24"/>
          <w:szCs w:val="24"/>
        </w:rPr>
        <w:t xml:space="preserve">ta mediterranea tenderà ad introdurre precocemente nella dieta del divezzo legumi, olio, pesce, cereali. </w:t>
      </w:r>
    </w:p>
    <w:p w:rsidR="004441DC" w:rsidRPr="00B03269" w:rsidRDefault="004441DC" w:rsidP="00A477AA">
      <w:pPr>
        <w:widowControl/>
        <w:jc w:val="both"/>
        <w:rPr>
          <w:rFonts w:ascii="Times New Roman" w:hAnsi="Times New Roman" w:cs="Times New Roman"/>
          <w:sz w:val="24"/>
          <w:szCs w:val="24"/>
        </w:rPr>
      </w:pPr>
      <w:r w:rsidRPr="00B03269">
        <w:rPr>
          <w:rFonts w:ascii="Times New Roman" w:hAnsi="Times New Roman" w:cs="Times New Roman"/>
          <w:sz w:val="24"/>
          <w:szCs w:val="24"/>
        </w:rPr>
        <w:t>D'altro canto la dieta che assumiamo da adulti riflette in parte ciò che abbiamo mangiato da bambini: c'è dunque più di una motivazione per recuperare le abitudini alimentari della dieta mediterranea f</w:t>
      </w:r>
      <w:r w:rsidR="00A477AA">
        <w:rPr>
          <w:rFonts w:ascii="Times New Roman" w:hAnsi="Times New Roman" w:cs="Times New Roman"/>
          <w:sz w:val="24"/>
          <w:szCs w:val="24"/>
        </w:rPr>
        <w:t>in</w:t>
      </w:r>
      <w:r w:rsidRPr="00B03269">
        <w:rPr>
          <w:rFonts w:ascii="Times New Roman" w:hAnsi="Times New Roman" w:cs="Times New Roman"/>
          <w:sz w:val="24"/>
          <w:szCs w:val="24"/>
        </w:rPr>
        <w:t xml:space="preserve"> dallo svezzamento del bambino. Inf</w:t>
      </w:r>
      <w:r w:rsidR="00A477AA">
        <w:rPr>
          <w:rFonts w:ascii="Times New Roman" w:hAnsi="Times New Roman" w:cs="Times New Roman"/>
          <w:sz w:val="24"/>
          <w:szCs w:val="24"/>
        </w:rPr>
        <w:t>in</w:t>
      </w:r>
      <w:r w:rsidRPr="00B03269">
        <w:rPr>
          <w:rFonts w:ascii="Times New Roman" w:hAnsi="Times New Roman" w:cs="Times New Roman"/>
          <w:sz w:val="24"/>
          <w:szCs w:val="24"/>
        </w:rPr>
        <w:t xml:space="preserve">e è a tutti chiaro che la prevenzione della malattia aterosclerotica va iniziata già nei primi anni di vita, non soltanto identificando gli individui a rischio, ma anche incoraggiando la precoce adozione di un sano stile di vita nella popolazione l°. Si tratta di imparare a mangiare, a svolgere attività fisica e a comportarci in modo salutare già da bambini, per mantenere nella scuola prima, nella società poi, le abitudini salutari acquisite precocemente. </w:t>
      </w:r>
    </w:p>
    <w:p w:rsidR="004441DC" w:rsidRPr="00B03269" w:rsidRDefault="004441DC" w:rsidP="00A477AA">
      <w:pPr>
        <w:widowControl/>
        <w:spacing w:before="657"/>
        <w:jc w:val="both"/>
        <w:rPr>
          <w:rFonts w:ascii="Times New Roman" w:hAnsi="Times New Roman" w:cs="Times New Roman"/>
          <w:b/>
          <w:bCs/>
          <w:sz w:val="24"/>
          <w:szCs w:val="24"/>
        </w:rPr>
      </w:pPr>
      <w:r w:rsidRPr="00B03269">
        <w:rPr>
          <w:rFonts w:ascii="Times New Roman" w:hAnsi="Times New Roman" w:cs="Times New Roman"/>
          <w:b/>
          <w:bCs/>
          <w:sz w:val="24"/>
          <w:szCs w:val="24"/>
        </w:rPr>
        <w:t xml:space="preserve">Bibliografla </w:t>
      </w:r>
    </w:p>
    <w:p w:rsidR="004441DC" w:rsidRPr="00B03269" w:rsidRDefault="004441DC" w:rsidP="00A477AA">
      <w:pPr>
        <w:widowControl/>
        <w:spacing w:before="196"/>
        <w:jc w:val="both"/>
        <w:rPr>
          <w:rFonts w:ascii="Times New Roman" w:hAnsi="Times New Roman" w:cs="Times New Roman"/>
          <w:sz w:val="24"/>
          <w:szCs w:val="24"/>
          <w:lang w:val="en-GB"/>
        </w:rPr>
      </w:pPr>
      <w:r w:rsidRPr="00B03269">
        <w:rPr>
          <w:rFonts w:ascii="Times New Roman" w:hAnsi="Times New Roman" w:cs="Times New Roman"/>
          <w:sz w:val="24"/>
          <w:szCs w:val="24"/>
        </w:rPr>
        <w:t xml:space="preserve">1) Fidanza, Diab. Nutr. Metab. </w:t>
      </w:r>
      <w:r w:rsidRPr="00B03269">
        <w:rPr>
          <w:rFonts w:ascii="Times New Roman" w:hAnsi="Times New Roman" w:cs="Times New Roman"/>
          <w:sz w:val="24"/>
          <w:szCs w:val="24"/>
          <w:lang w:val="en-GB"/>
        </w:rPr>
        <w:t xml:space="preserve">3, 169, 1988. </w:t>
      </w:r>
    </w:p>
    <w:p w:rsidR="004441DC" w:rsidRPr="00B03269" w:rsidRDefault="004441DC" w:rsidP="00A477AA">
      <w:pPr>
        <w:widowControl/>
        <w:spacing w:before="38"/>
        <w:jc w:val="both"/>
        <w:rPr>
          <w:rFonts w:ascii="Times New Roman" w:hAnsi="Times New Roman" w:cs="Times New Roman"/>
          <w:sz w:val="24"/>
          <w:szCs w:val="24"/>
          <w:lang w:val="en-GB"/>
        </w:rPr>
      </w:pPr>
      <w:r w:rsidRPr="00B03269">
        <w:rPr>
          <w:rFonts w:ascii="Times New Roman" w:hAnsi="Times New Roman" w:cs="Times New Roman"/>
          <w:sz w:val="24"/>
          <w:szCs w:val="24"/>
          <w:lang w:val="en-GB"/>
        </w:rPr>
        <w:t xml:space="preserve">2) Keys A: The diet and 15-years death rate in the seven countries study. Am. </w:t>
      </w:r>
      <w:r w:rsidRPr="00B03269">
        <w:rPr>
          <w:rFonts w:ascii="Times New Roman" w:hAnsi="Times New Roman" w:cs="Times New Roman"/>
          <w:i/>
          <w:iCs/>
          <w:sz w:val="24"/>
          <w:szCs w:val="24"/>
          <w:lang w:val="en-GB"/>
        </w:rPr>
        <w:t xml:space="preserve">J. </w:t>
      </w:r>
      <w:r w:rsidRPr="00B03269">
        <w:rPr>
          <w:rFonts w:ascii="Times New Roman" w:hAnsi="Times New Roman" w:cs="Times New Roman"/>
          <w:sz w:val="24"/>
          <w:szCs w:val="24"/>
          <w:lang w:val="en-GB"/>
        </w:rPr>
        <w:t xml:space="preserve">Epidemiol. 124,903- 915,1986. </w:t>
      </w:r>
    </w:p>
    <w:p w:rsidR="004441DC" w:rsidRPr="00B03269" w:rsidRDefault="004441DC" w:rsidP="00A477AA">
      <w:pPr>
        <w:widowControl/>
        <w:spacing w:before="72"/>
        <w:jc w:val="both"/>
        <w:rPr>
          <w:rFonts w:ascii="Times New Roman" w:hAnsi="Times New Roman" w:cs="Times New Roman"/>
          <w:sz w:val="24"/>
          <w:szCs w:val="24"/>
          <w:lang w:val="en-GB"/>
        </w:rPr>
      </w:pPr>
      <w:r w:rsidRPr="00B03269">
        <w:rPr>
          <w:rFonts w:ascii="Times New Roman" w:hAnsi="Times New Roman" w:cs="Times New Roman"/>
          <w:sz w:val="24"/>
          <w:szCs w:val="24"/>
          <w:lang w:val="en-GB"/>
        </w:rPr>
        <w:t xml:space="preserve">3) Greco L: Mediterranean diet in Italy: historical and socioeconomic perspective. Nutr. Metab. Car- diovasc. Dis. l, 144-147, 1991. </w:t>
      </w:r>
    </w:p>
    <w:p w:rsidR="004441DC" w:rsidRPr="00B03269" w:rsidRDefault="004441DC" w:rsidP="00A477AA">
      <w:pPr>
        <w:widowControl/>
        <w:spacing w:before="67"/>
        <w:jc w:val="both"/>
        <w:rPr>
          <w:rFonts w:ascii="Times New Roman" w:hAnsi="Times New Roman" w:cs="Times New Roman"/>
          <w:sz w:val="24"/>
          <w:szCs w:val="24"/>
          <w:lang w:val="en-GB"/>
        </w:rPr>
      </w:pPr>
      <w:r w:rsidRPr="00B03269">
        <w:rPr>
          <w:rFonts w:ascii="Times New Roman" w:hAnsi="Times New Roman" w:cs="Times New Roman"/>
          <w:sz w:val="24"/>
          <w:szCs w:val="24"/>
          <w:lang w:val="en-GB"/>
        </w:rPr>
        <w:t xml:space="preserve">4) Ulbricht TLV, Southgate DAT: Coronary hearth disease. Seven dietary factors. Lancet 338, 985-992, 1991. </w:t>
      </w:r>
    </w:p>
    <w:p w:rsidR="004441DC" w:rsidRPr="00B03269" w:rsidRDefault="004441DC" w:rsidP="00A477AA">
      <w:pPr>
        <w:widowControl/>
        <w:spacing w:before="67"/>
        <w:jc w:val="both"/>
        <w:rPr>
          <w:rFonts w:ascii="Times New Roman" w:hAnsi="Times New Roman" w:cs="Times New Roman"/>
          <w:sz w:val="24"/>
          <w:szCs w:val="24"/>
          <w:lang w:val="en-GB"/>
        </w:rPr>
      </w:pPr>
      <w:r w:rsidRPr="00B03269">
        <w:rPr>
          <w:rFonts w:ascii="Times New Roman" w:hAnsi="Times New Roman" w:cs="Times New Roman"/>
          <w:sz w:val="24"/>
          <w:szCs w:val="24"/>
          <w:lang w:val="en-GB"/>
        </w:rPr>
        <w:t xml:space="preserve">5) Strong WB, Dennison BA: Pediatric preventive cardiology: atherosclerosis and coronary heart di- sease. Pediatr. Rev. 9, 303-314, 1988. </w:t>
      </w:r>
    </w:p>
    <w:p w:rsidR="004441DC" w:rsidRPr="00B03269" w:rsidRDefault="004441DC" w:rsidP="00A477AA">
      <w:pPr>
        <w:widowControl/>
        <w:spacing w:before="38"/>
        <w:jc w:val="both"/>
        <w:rPr>
          <w:rFonts w:ascii="Times New Roman" w:hAnsi="Times New Roman" w:cs="Times New Roman"/>
          <w:sz w:val="24"/>
          <w:szCs w:val="24"/>
          <w:lang w:val="en-GB"/>
        </w:rPr>
      </w:pPr>
      <w:r w:rsidRPr="00B03269">
        <w:rPr>
          <w:rFonts w:ascii="Times New Roman" w:hAnsi="Times New Roman" w:cs="Times New Roman"/>
          <w:sz w:val="24"/>
          <w:szCs w:val="24"/>
          <w:lang w:val="en-GB"/>
        </w:rPr>
        <w:t xml:space="preserve">6) Masana L, Camprubi M, Sarda P et al.: The me- diterranean-type diet: is there a need far further modification? Am. </w:t>
      </w:r>
      <w:r w:rsidRPr="00B03269">
        <w:rPr>
          <w:rFonts w:ascii="Times New Roman" w:hAnsi="Times New Roman" w:cs="Times New Roman"/>
          <w:i/>
          <w:iCs/>
          <w:sz w:val="24"/>
          <w:szCs w:val="24"/>
          <w:lang w:val="en-GB"/>
        </w:rPr>
        <w:t xml:space="preserve">J. </w:t>
      </w:r>
      <w:r w:rsidRPr="00B03269">
        <w:rPr>
          <w:rFonts w:ascii="Times New Roman" w:hAnsi="Times New Roman" w:cs="Times New Roman"/>
          <w:sz w:val="24"/>
          <w:szCs w:val="24"/>
          <w:lang w:val="en-GB"/>
        </w:rPr>
        <w:t xml:space="preserve">Clin. Nutr. 53, 886-889, 1991. 7) Mesnink RP, Katan MB: Effect of a diet enri- ched with MUFA or PUFA on levels ofLDL and HDL cholesterol in healthy women and meno N. Engi. </w:t>
      </w:r>
      <w:r w:rsidRPr="00B03269">
        <w:rPr>
          <w:rFonts w:ascii="Times New Roman" w:hAnsi="Times New Roman" w:cs="Times New Roman"/>
          <w:i/>
          <w:iCs/>
          <w:sz w:val="24"/>
          <w:szCs w:val="24"/>
          <w:lang w:val="en-GB"/>
        </w:rPr>
        <w:t xml:space="preserve">J. </w:t>
      </w:r>
      <w:r w:rsidRPr="00B03269">
        <w:rPr>
          <w:rFonts w:ascii="Times New Roman" w:hAnsi="Times New Roman" w:cs="Times New Roman"/>
          <w:sz w:val="24"/>
          <w:szCs w:val="24"/>
          <w:lang w:val="en-GB"/>
        </w:rPr>
        <w:t xml:space="preserve">Med. 32, 436-441, 1989. </w:t>
      </w:r>
    </w:p>
    <w:p w:rsidR="004441DC" w:rsidRPr="00B03269" w:rsidRDefault="004441DC" w:rsidP="00A477AA">
      <w:pPr>
        <w:widowControl/>
        <w:spacing w:before="57"/>
        <w:jc w:val="both"/>
        <w:rPr>
          <w:rFonts w:ascii="Times New Roman" w:hAnsi="Times New Roman" w:cs="Times New Roman"/>
          <w:sz w:val="24"/>
          <w:szCs w:val="24"/>
          <w:lang w:val="de-DE"/>
        </w:rPr>
      </w:pPr>
      <w:r w:rsidRPr="00B03269">
        <w:rPr>
          <w:rFonts w:ascii="Times New Roman" w:hAnsi="Times New Roman" w:cs="Times New Roman"/>
          <w:sz w:val="24"/>
          <w:szCs w:val="24"/>
          <w:lang w:val="de-DE"/>
        </w:rPr>
        <w:t xml:space="preserve">8) Dennison BA, Kikuchi DA, Srinivasan SR et </w:t>
      </w:r>
    </w:p>
    <w:p w:rsidR="004441DC" w:rsidRPr="00B03269" w:rsidRDefault="004441DC" w:rsidP="00A477AA">
      <w:pPr>
        <w:widowControl/>
        <w:jc w:val="both"/>
        <w:rPr>
          <w:rFonts w:ascii="Times New Roman" w:hAnsi="Times New Roman" w:cs="Times New Roman"/>
          <w:sz w:val="24"/>
          <w:szCs w:val="24"/>
        </w:rPr>
      </w:pPr>
      <w:r w:rsidRPr="00B03269">
        <w:rPr>
          <w:rFonts w:ascii="Times New Roman" w:hAnsi="Times New Roman" w:cs="Times New Roman"/>
          <w:sz w:val="24"/>
          <w:szCs w:val="24"/>
          <w:lang w:val="en-GB"/>
        </w:rPr>
        <w:t xml:space="preserve">al.: Serum total cholesterol screening far the detec- tion of elevated low-density lipoprotein in children and adolescents: the Bogalusa heart study. </w:t>
      </w:r>
      <w:r w:rsidRPr="00B03269">
        <w:rPr>
          <w:rFonts w:ascii="Times New Roman" w:hAnsi="Times New Roman" w:cs="Times New Roman"/>
          <w:sz w:val="24"/>
          <w:szCs w:val="24"/>
        </w:rPr>
        <w:t xml:space="preserve">Pedia- trics 85, 472-479, 1990. </w:t>
      </w:r>
    </w:p>
    <w:p w:rsidR="004441DC" w:rsidRPr="00B03269" w:rsidRDefault="004441DC" w:rsidP="00A477AA">
      <w:pPr>
        <w:widowControl/>
        <w:spacing w:before="81"/>
        <w:jc w:val="both"/>
        <w:rPr>
          <w:rFonts w:ascii="Times New Roman" w:hAnsi="Times New Roman" w:cs="Times New Roman"/>
          <w:sz w:val="24"/>
          <w:szCs w:val="24"/>
        </w:rPr>
      </w:pPr>
      <w:r w:rsidRPr="00B03269">
        <w:rPr>
          <w:rFonts w:ascii="Times New Roman" w:hAnsi="Times New Roman" w:cs="Times New Roman"/>
          <w:sz w:val="24"/>
          <w:szCs w:val="24"/>
        </w:rPr>
        <w:t xml:space="preserve">9) Greco L, Musmarra F, Amato L etal.: Progetto dieta-bambino. Cosa mangiano i bambini nella pri- ma infanzia: studio nutrizionale su 450 bambini da sei a 36 mesi. Medico e Bambino 7, 25-28, 1991. lO) Gruppo di studio di nutrizione e terapia diete- tica dell'età evolutiva della Società Italiana di Pe- diatria: Linee guida sulla prevenzione dell'atero- sclerosi in età pediatrica. Riv. ltal. Ped. 17, 359-362, 1991. </w:t>
      </w:r>
    </w:p>
    <w:p w:rsidR="004441DC" w:rsidRPr="00B03269" w:rsidRDefault="004441DC" w:rsidP="00A477AA">
      <w:pPr>
        <w:widowControl/>
        <w:spacing w:before="81"/>
        <w:jc w:val="both"/>
        <w:rPr>
          <w:rFonts w:ascii="Times New Roman" w:hAnsi="Times New Roman" w:cs="Times New Roman"/>
          <w:sz w:val="24"/>
          <w:szCs w:val="24"/>
        </w:rPr>
      </w:pPr>
    </w:p>
    <w:p w:rsidR="004441DC" w:rsidRPr="00B03269" w:rsidRDefault="004441DC" w:rsidP="00A477AA">
      <w:pPr>
        <w:widowControl/>
        <w:spacing w:before="14"/>
        <w:jc w:val="both"/>
        <w:rPr>
          <w:rFonts w:ascii="Times New Roman" w:hAnsi="Times New Roman" w:cs="Times New Roman"/>
          <w:sz w:val="24"/>
          <w:szCs w:val="24"/>
        </w:rPr>
      </w:pPr>
    </w:p>
    <w:p w:rsidR="004441DC" w:rsidRPr="00B03269" w:rsidRDefault="004441DC" w:rsidP="00A477AA">
      <w:pPr>
        <w:widowControl/>
        <w:spacing w:before="148"/>
        <w:jc w:val="both"/>
        <w:rPr>
          <w:rFonts w:ascii="Times New Roman" w:hAnsi="Times New Roman" w:cs="Times New Roman"/>
          <w:sz w:val="24"/>
          <w:szCs w:val="24"/>
        </w:rPr>
      </w:pPr>
    </w:p>
    <w:p w:rsidR="004441DC" w:rsidRPr="00B03269" w:rsidRDefault="004441DC" w:rsidP="00A477AA">
      <w:pPr>
        <w:widowControl/>
        <w:spacing w:before="148"/>
        <w:jc w:val="both"/>
        <w:rPr>
          <w:rFonts w:ascii="Times New Roman" w:hAnsi="Times New Roman" w:cs="Times New Roman"/>
          <w:sz w:val="24"/>
          <w:szCs w:val="24"/>
        </w:rPr>
      </w:pPr>
    </w:p>
    <w:p w:rsidR="004441DC" w:rsidRPr="00B03269" w:rsidRDefault="004441DC" w:rsidP="00A477AA">
      <w:pPr>
        <w:widowControl/>
        <w:spacing w:before="9"/>
        <w:jc w:val="both"/>
        <w:rPr>
          <w:rFonts w:ascii="Times New Roman" w:hAnsi="Times New Roman" w:cs="Times New Roman"/>
          <w:sz w:val="24"/>
          <w:szCs w:val="24"/>
        </w:rPr>
      </w:pPr>
    </w:p>
    <w:p w:rsidR="004441DC" w:rsidRPr="00B03269" w:rsidRDefault="004441DC" w:rsidP="00A477AA">
      <w:pPr>
        <w:widowControl/>
        <w:spacing w:before="9"/>
        <w:jc w:val="both"/>
        <w:rPr>
          <w:rFonts w:ascii="Times New Roman" w:hAnsi="Times New Roman" w:cs="Times New Roman"/>
          <w:sz w:val="24"/>
          <w:szCs w:val="24"/>
        </w:rPr>
      </w:pPr>
    </w:p>
    <w:p w:rsidR="004441DC" w:rsidRPr="00B03269" w:rsidRDefault="004441DC" w:rsidP="00A477AA">
      <w:pPr>
        <w:widowControl/>
        <w:spacing w:before="19"/>
        <w:jc w:val="both"/>
        <w:rPr>
          <w:rFonts w:ascii="Times New Roman" w:hAnsi="Times New Roman" w:cs="Times New Roman"/>
          <w:sz w:val="24"/>
          <w:szCs w:val="24"/>
        </w:rPr>
      </w:pPr>
    </w:p>
    <w:p w:rsidR="004441DC" w:rsidRPr="00B03269" w:rsidRDefault="004441DC" w:rsidP="00A477AA">
      <w:pPr>
        <w:widowControl/>
        <w:spacing w:before="19"/>
        <w:jc w:val="both"/>
        <w:rPr>
          <w:rFonts w:ascii="Times New Roman" w:hAnsi="Times New Roman" w:cs="Times New Roman"/>
          <w:sz w:val="24"/>
          <w:szCs w:val="24"/>
        </w:rPr>
      </w:pPr>
    </w:p>
    <w:p w:rsidR="004441DC" w:rsidRPr="00B03269" w:rsidRDefault="004441DC" w:rsidP="00A477AA">
      <w:pPr>
        <w:widowControl/>
        <w:spacing w:before="19"/>
        <w:jc w:val="both"/>
        <w:rPr>
          <w:rFonts w:ascii="Times New Roman" w:hAnsi="Times New Roman" w:cs="Times New Roman"/>
          <w:sz w:val="24"/>
          <w:szCs w:val="24"/>
        </w:rPr>
      </w:pPr>
    </w:p>
    <w:p w:rsidR="009C67A2" w:rsidRPr="00B03269" w:rsidRDefault="009C67A2" w:rsidP="00A477AA">
      <w:pPr>
        <w:widowControl/>
        <w:jc w:val="both"/>
        <w:rPr>
          <w:rFonts w:ascii="Times New Roman" w:hAnsi="Times New Roman" w:cs="Times New Roman"/>
          <w:sz w:val="24"/>
          <w:szCs w:val="24"/>
        </w:rPr>
      </w:pPr>
      <w:r w:rsidRPr="00B03269">
        <w:rPr>
          <w:rFonts w:ascii="Times New Roman" w:hAnsi="Times New Roman" w:cs="Times New Roman"/>
          <w:sz w:val="24"/>
          <w:szCs w:val="24"/>
        </w:rPr>
        <w:t xml:space="preserve"> </w:t>
      </w:r>
    </w:p>
    <w:p w:rsidR="009C67A2" w:rsidRPr="00B03269" w:rsidRDefault="009C67A2" w:rsidP="00A477AA">
      <w:pPr>
        <w:widowControl/>
        <w:jc w:val="both"/>
        <w:rPr>
          <w:rFonts w:ascii="Times New Roman" w:hAnsi="Times New Roman" w:cs="Times New Roman"/>
          <w:sz w:val="24"/>
          <w:szCs w:val="24"/>
        </w:rPr>
      </w:pPr>
    </w:p>
    <w:p w:rsidR="009C67A2" w:rsidRPr="00B03269" w:rsidRDefault="009C67A2" w:rsidP="00A477AA">
      <w:pPr>
        <w:widowControl/>
        <w:spacing w:before="134"/>
        <w:jc w:val="both"/>
        <w:rPr>
          <w:rFonts w:ascii="Times New Roman" w:hAnsi="Times New Roman" w:cs="Times New Roman"/>
          <w:sz w:val="24"/>
          <w:szCs w:val="24"/>
        </w:rPr>
      </w:pPr>
      <w:r w:rsidRPr="00B03269">
        <w:rPr>
          <w:rFonts w:ascii="Times New Roman" w:hAnsi="Times New Roman" w:cs="Times New Roman"/>
          <w:sz w:val="24"/>
          <w:szCs w:val="24"/>
        </w:rPr>
        <w:t xml:space="preserve"> </w:t>
      </w:r>
    </w:p>
    <w:p w:rsidR="009C67A2" w:rsidRPr="00B03269" w:rsidRDefault="009C67A2" w:rsidP="00A477AA">
      <w:pPr>
        <w:widowControl/>
        <w:spacing w:before="134"/>
        <w:jc w:val="both"/>
        <w:rPr>
          <w:rFonts w:ascii="Times New Roman" w:hAnsi="Times New Roman" w:cs="Times New Roman"/>
          <w:sz w:val="24"/>
          <w:szCs w:val="24"/>
        </w:rPr>
      </w:pPr>
    </w:p>
    <w:p w:rsidR="009C67A2" w:rsidRPr="00B03269" w:rsidRDefault="009C67A2" w:rsidP="00A477AA">
      <w:pPr>
        <w:widowControl/>
        <w:spacing w:before="43"/>
        <w:jc w:val="both"/>
        <w:rPr>
          <w:rFonts w:ascii="Arial Narrow" w:hAnsi="Arial Narrow" w:cs="Arial Narrow"/>
          <w:sz w:val="24"/>
          <w:szCs w:val="24"/>
        </w:rPr>
      </w:pPr>
    </w:p>
    <w:sectPr w:rsidR="009C67A2" w:rsidRPr="00B03269">
      <w:pgSz w:w="11908" w:h="16838"/>
      <w:pgMar w:top="360" w:right="360" w:bottom="360" w:left="360" w:header="720" w:footer="720" w:gutter="0"/>
      <w:pgNumType w:start="1"/>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embedSystemFonts/>
  <w:bordersDoNotSurroundHeader/>
  <w:bordersDoNotSurroundFooter/>
  <w:defaultTabStop w:val="720"/>
  <w:hyphenationZone w:val="283"/>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111"/>
    <w:rsid w:val="000871FA"/>
    <w:rsid w:val="001952A4"/>
    <w:rsid w:val="00335688"/>
    <w:rsid w:val="003674E1"/>
    <w:rsid w:val="004441DC"/>
    <w:rsid w:val="006A61FA"/>
    <w:rsid w:val="007A56C3"/>
    <w:rsid w:val="008707B0"/>
    <w:rsid w:val="009C67A2"/>
    <w:rsid w:val="00A477AA"/>
    <w:rsid w:val="00B03269"/>
    <w:rsid w:val="00BB67F5"/>
    <w:rsid w:val="00BF1111"/>
    <w:rsid w:val="00DB54F9"/>
    <w:rsid w:val="00DB5786"/>
    <w:rsid w:val="00FC596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8CCB5659-6CA3-4A38-A5A3-AC787D7DC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widowControl w:val="0"/>
      <w:autoSpaceDE w:val="0"/>
      <w:autoSpaceDN w:val="0"/>
      <w:adjustRightInd w:val="0"/>
      <w:spacing w:after="0" w:line="240" w:lineRule="auto"/>
    </w:pPr>
    <w:rPr>
      <w:rFonts w:ascii="Arial" w:hAnsi="Arial" w:cs="Arial"/>
      <w:sz w:val="20"/>
      <w:szCs w:val="20"/>
    </w:rPr>
  </w:style>
  <w:style w:type="character" w:default="1" w:styleId="Carpredefinitoparagrafo">
    <w:name w:val="Default Paragraph Font"/>
    <w:uiPriority w:val="99"/>
    <w:semiHidden/>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3025</Words>
  <Characters>17246</Characters>
  <Application>Microsoft Office Word</Application>
  <DocSecurity>0</DocSecurity>
  <Lines>143</Lines>
  <Paragraphs>40</Paragraphs>
  <ScaleCrop>false</ScaleCrop>
  <HeadingPairs>
    <vt:vector size="2" baseType="variant">
      <vt:variant>
        <vt:lpstr>Titolo</vt:lpstr>
      </vt:variant>
      <vt:variant>
        <vt:i4>1</vt:i4>
      </vt:variant>
    </vt:vector>
  </HeadingPairs>
  <TitlesOfParts>
    <vt:vector size="1" baseType="lpstr">
      <vt:lpstr>Per "dieta mediterranea" s'intende il complesso di abitudini alimentari diffu- se nelle popolazioni mediterranee nel recente passato</vt:lpstr>
    </vt:vector>
  </TitlesOfParts>
  <Company/>
  <LinksUpToDate>false</LinksUpToDate>
  <CharactersWithSpaces>20231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 "dieta mediterranea" s'intende il complesso di abitudini alimentari diffu- se nelle popolazioni mediterranee nel recente passato</dc:title>
  <dc:subject/>
  <dc:creator>Margherita</dc:creator>
  <cp:keywords/>
  <dc:description/>
  <cp:lastModifiedBy>Luigi</cp:lastModifiedBy>
  <cp:revision>2</cp:revision>
  <dcterms:created xsi:type="dcterms:W3CDTF">2021-02-28T17:42:00Z</dcterms:created>
  <dcterms:modified xsi:type="dcterms:W3CDTF">2021-02-28T17:42:00Z</dcterms:modified>
</cp:coreProperties>
</file>